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FF0000"/>
          <w:spacing w:val="-11"/>
          <w:sz w:val="44"/>
          <w:szCs w:val="44"/>
          <w:lang w:eastAsia="zh-CN"/>
        </w:rPr>
      </w:pPr>
    </w:p>
    <w:p>
      <w:pPr>
        <w:jc w:val="center"/>
        <w:rPr>
          <w:rFonts w:hint="eastAsia" w:ascii="宋体" w:hAnsi="宋体" w:eastAsia="宋体" w:cs="宋体"/>
          <w:b/>
          <w:bCs/>
          <w:spacing w:val="-11"/>
          <w:sz w:val="44"/>
          <w:szCs w:val="44"/>
          <w:lang w:val="en-US" w:eastAsia="zh-CN"/>
        </w:rPr>
      </w:pPr>
      <w:r>
        <w:rPr>
          <w:rFonts w:hint="eastAsia" w:ascii="宋体" w:hAnsi="宋体" w:eastAsia="宋体" w:cs="宋体"/>
          <w:b/>
          <w:bCs/>
          <w:color w:val="000000" w:themeColor="text1"/>
          <w:spacing w:val="-11"/>
          <w:sz w:val="44"/>
          <w:szCs w:val="44"/>
          <w:lang w:eastAsia="zh-CN"/>
          <w14:textFill>
            <w14:solidFill>
              <w14:schemeClr w14:val="tx1"/>
            </w14:solidFill>
          </w14:textFill>
        </w:rPr>
        <w:t>东乡区2022年度设施蔬菜基地基础设施建设项目（孝岗何坊一期）新增内遮阳及电动卷膜器工程</w:t>
      </w:r>
      <w:r>
        <w:rPr>
          <w:rFonts w:hint="eastAsia" w:ascii="宋体" w:hAnsi="宋体" w:cs="宋体"/>
          <w:b/>
          <w:bCs/>
          <w:color w:val="000000" w:themeColor="text1"/>
          <w:spacing w:val="-11"/>
          <w:sz w:val="44"/>
          <w:szCs w:val="44"/>
          <w:lang w:val="en-US" w:eastAsia="zh-CN"/>
          <w14:textFill>
            <w14:solidFill>
              <w14:schemeClr w14:val="tx1"/>
            </w14:solidFill>
          </w14:textFill>
        </w:rPr>
        <w:t>(第二次）</w:t>
      </w:r>
    </w:p>
    <w:p>
      <w:pP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cs="宋体"/>
        </w:rPr>
      </w:pPr>
    </w:p>
    <w:p>
      <w:pPr>
        <w:jc w:val="center"/>
        <w:rPr>
          <w:rFonts w:hint="eastAsia" w:ascii="宋体" w:hAnsi="宋体"/>
          <w:b/>
          <w:spacing w:val="20"/>
          <w:sz w:val="72"/>
          <w:szCs w:val="72"/>
        </w:rPr>
      </w:pPr>
      <w:r>
        <w:rPr>
          <w:rFonts w:hint="eastAsia" w:ascii="宋体" w:hAnsi="宋体"/>
          <w:b/>
          <w:spacing w:val="20"/>
          <w:sz w:val="72"/>
          <w:szCs w:val="72"/>
          <w:lang w:eastAsia="zh-CN"/>
        </w:rPr>
        <w:t>招标</w:t>
      </w:r>
      <w:r>
        <w:rPr>
          <w:rFonts w:hint="eastAsia" w:ascii="宋体" w:hAnsi="宋体"/>
          <w:b/>
          <w:spacing w:val="20"/>
          <w:sz w:val="72"/>
          <w:szCs w:val="72"/>
        </w:rPr>
        <w:t>文件</w:t>
      </w:r>
    </w:p>
    <w:p>
      <w:pPr>
        <w:jc w:val="center"/>
        <w:rPr>
          <w:rFonts w:hint="eastAsia" w:ascii="宋体" w:hAnsi="宋体"/>
          <w:b/>
          <w:sz w:val="32"/>
        </w:rPr>
      </w:pPr>
    </w:p>
    <w:p>
      <w:pPr>
        <w:spacing w:line="360" w:lineRule="auto"/>
        <w:jc w:val="center"/>
        <w:rPr>
          <w:rFonts w:hint="default" w:ascii="宋体" w:hAnsi="宋体" w:eastAsia="宋体" w:cs="Times New Roman"/>
          <w:b/>
          <w:sz w:val="32"/>
          <w:lang w:val="en-US"/>
        </w:rPr>
      </w:pPr>
      <w:r>
        <w:rPr>
          <w:rFonts w:hint="eastAsia" w:ascii="宋体" w:hAnsi="宋体"/>
          <w:b/>
          <w:sz w:val="32"/>
        </w:rPr>
        <w:t>项目编号：</w:t>
      </w:r>
      <w:r>
        <w:rPr>
          <w:rFonts w:hint="eastAsia" w:ascii="宋体" w:hAnsi="宋体" w:eastAsia="宋体" w:cs="Times New Roman"/>
          <w:b/>
          <w:sz w:val="32"/>
          <w:lang w:eastAsia="zh-CN"/>
        </w:rPr>
        <w:t>DXSZ-SCJD-2023-00</w:t>
      </w:r>
      <w:r>
        <w:rPr>
          <w:rFonts w:hint="eastAsia" w:ascii="宋体" w:hAnsi="宋体" w:cs="Times New Roman"/>
          <w:b/>
          <w:sz w:val="32"/>
          <w:lang w:val="en-US" w:eastAsia="zh-CN"/>
        </w:rPr>
        <w:t>7</w:t>
      </w:r>
    </w:p>
    <w:p>
      <w:pPr>
        <w:jc w:val="center"/>
        <w:rPr>
          <w:rFonts w:hint="default" w:ascii="宋体" w:hAnsi="宋体" w:eastAsia="宋体"/>
          <w:b/>
          <w:sz w:val="32"/>
          <w:lang w:val="en-US" w:eastAsia="zh-CN"/>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jc w:val="center"/>
        <w:rPr>
          <w:rFonts w:hint="eastAsia" w:ascii="宋体" w:hAnsi="宋体" w:cs="宋体"/>
        </w:rPr>
      </w:pPr>
    </w:p>
    <w:p>
      <w:pPr>
        <w:spacing w:line="400" w:lineRule="exact"/>
        <w:rPr>
          <w:rFonts w:hint="eastAsia" w:ascii="宋体" w:hAnsi="宋体" w:cs="宋体"/>
        </w:rPr>
      </w:pPr>
    </w:p>
    <w:p>
      <w:pPr>
        <w:spacing w:line="400" w:lineRule="exact"/>
        <w:rPr>
          <w:rFonts w:hint="eastAsia" w:ascii="宋体" w:hAnsi="宋体" w:cs="宋体"/>
        </w:rPr>
      </w:pPr>
    </w:p>
    <w:p>
      <w:pPr>
        <w:spacing w:before="120" w:beforeLines="50" w:after="120" w:afterLines="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抚州市东乡区市政工程有限责任公司</w:t>
      </w:r>
    </w:p>
    <w:p>
      <w:pPr>
        <w:spacing w:before="120" w:beforeLines="50" w:after="120" w:afterLines="50" w:line="360" w:lineRule="auto"/>
        <w:jc w:val="center"/>
        <w:rPr>
          <w:rFonts w:hint="eastAsia" w:ascii="宋体" w:hAnsi="宋体" w:cs="宋体"/>
          <w:sz w:val="32"/>
          <w:szCs w:val="32"/>
        </w:rPr>
      </w:pPr>
      <w:r>
        <w:rPr>
          <w:rFonts w:hint="eastAsia" w:ascii="宋体" w:hAnsi="宋体" w:cs="宋体"/>
          <w:sz w:val="32"/>
          <w:szCs w:val="32"/>
          <w:lang w:eastAsia="zh-CN"/>
        </w:rPr>
        <w:t>二〇二三年六月</w:t>
      </w:r>
      <w:r>
        <w:rPr>
          <w:rFonts w:hint="eastAsia" w:ascii="宋体" w:hAnsi="宋体" w:cs="宋体"/>
          <w:sz w:val="32"/>
          <w:szCs w:val="32"/>
        </w:rPr>
        <w:br w:type="page"/>
      </w:r>
      <w:bookmarkStart w:id="0" w:name="_Toc24119"/>
    </w:p>
    <w:p>
      <w:pPr>
        <w:spacing w:line="440" w:lineRule="exact"/>
        <w:jc w:val="center"/>
        <w:outlineLvl w:val="1"/>
        <w:rPr>
          <w:rFonts w:hint="eastAsia" w:ascii="宋体" w:hAnsi="宋体" w:cs="宋体"/>
          <w:b/>
          <w:bCs/>
          <w:sz w:val="36"/>
          <w:szCs w:val="36"/>
        </w:rPr>
      </w:pPr>
      <w:r>
        <w:rPr>
          <w:rFonts w:hint="eastAsia" w:ascii="宋体" w:hAnsi="宋体" w:cs="宋体"/>
          <w:b/>
          <w:bCs/>
          <w:sz w:val="36"/>
          <w:szCs w:val="36"/>
        </w:rPr>
        <w:t>目</w:t>
      </w:r>
      <w:r>
        <w:rPr>
          <w:rFonts w:ascii="宋体" w:hAnsi="宋体" w:cs="宋体"/>
          <w:b/>
          <w:bCs/>
          <w:sz w:val="36"/>
          <w:szCs w:val="36"/>
        </w:rPr>
        <w:t xml:space="preserve"> </w:t>
      </w:r>
      <w:r>
        <w:rPr>
          <w:rFonts w:hint="eastAsia" w:ascii="宋体" w:hAnsi="宋体" w:cs="宋体"/>
          <w:b/>
          <w:bCs/>
          <w:sz w:val="36"/>
          <w:szCs w:val="36"/>
        </w:rPr>
        <w:t>录</w:t>
      </w:r>
      <w:bookmarkEnd w:id="0"/>
    </w:p>
    <w:p>
      <w:pPr>
        <w:pStyle w:val="2"/>
        <w:spacing w:before="120" w:after="120"/>
      </w:pPr>
    </w:p>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TOC \o "1-2" \h \u </w:instrText>
      </w:r>
      <w:r>
        <w:rPr>
          <w:rFonts w:ascii="宋体" w:hAnsi="宋体" w:cs="宋体"/>
          <w:szCs w:val="21"/>
        </w:rPr>
        <w:fldChar w:fldCharType="separate"/>
      </w:r>
      <w:r>
        <w:rPr>
          <w:rFonts w:ascii="宋体" w:hAnsi="宋体" w:cs="宋体"/>
          <w:szCs w:val="21"/>
        </w:rPr>
        <w:fldChar w:fldCharType="begin"/>
      </w:r>
      <w:r>
        <w:rPr>
          <w:rFonts w:ascii="宋体" w:hAnsi="宋体" w:cs="宋体"/>
          <w:szCs w:val="21"/>
        </w:rPr>
        <w:instrText xml:space="preserve"> HYPERLINK \l _Toc24119 </w:instrText>
      </w:r>
      <w:r>
        <w:rPr>
          <w:rFonts w:ascii="宋体" w:hAnsi="宋体" w:cs="宋体"/>
          <w:szCs w:val="21"/>
        </w:rPr>
        <w:fldChar w:fldCharType="separate"/>
      </w:r>
      <w:r>
        <w:rPr>
          <w:rFonts w:hint="eastAsia" w:ascii="宋体" w:hAnsi="宋体" w:cs="宋体"/>
          <w:szCs w:val="21"/>
        </w:rPr>
        <w:t>目</w:t>
      </w:r>
      <w:r>
        <w:rPr>
          <w:rFonts w:ascii="宋体" w:hAnsi="宋体" w:cs="宋体"/>
          <w:szCs w:val="21"/>
        </w:rPr>
        <w:t xml:space="preserve"> </w:t>
      </w:r>
      <w:r>
        <w:rPr>
          <w:rFonts w:hint="eastAsia" w:ascii="宋体" w:hAnsi="宋体" w:cs="宋体"/>
          <w:szCs w:val="21"/>
        </w:rPr>
        <w:t>录</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_Toc24119 \h </w:instrText>
      </w:r>
      <w:r>
        <w:rPr>
          <w:rFonts w:ascii="宋体" w:hAnsi="宋体" w:cs="宋体"/>
          <w:szCs w:val="21"/>
        </w:rPr>
        <w:fldChar w:fldCharType="separate"/>
      </w:r>
      <w:r>
        <w:rPr>
          <w:rFonts w:ascii="宋体" w:hAnsi="宋体" w:cs="宋体"/>
          <w:szCs w:val="21"/>
        </w:rPr>
        <w:t>2</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_Toc11435 </w:instrText>
      </w:r>
      <w:r>
        <w:rPr>
          <w:rFonts w:ascii="宋体" w:hAnsi="宋体" w:cs="宋体"/>
          <w:szCs w:val="21"/>
        </w:rPr>
        <w:fldChar w:fldCharType="separate"/>
      </w:r>
      <w:r>
        <w:rPr>
          <w:rFonts w:hint="eastAsia" w:ascii="宋体" w:hAnsi="宋体" w:cs="宋体"/>
          <w:szCs w:val="21"/>
        </w:rPr>
        <w:t xml:space="preserve">第一章 </w:t>
      </w:r>
      <w:r>
        <w:rPr>
          <w:rFonts w:hint="eastAsia" w:ascii="宋体" w:hAnsi="宋体" w:cs="宋体"/>
          <w:szCs w:val="21"/>
          <w:lang w:eastAsia="zh-CN"/>
        </w:rPr>
        <w:t>招标</w:t>
      </w:r>
      <w:r>
        <w:rPr>
          <w:rFonts w:hint="eastAsia" w:ascii="宋体" w:hAnsi="宋体" w:cs="宋体"/>
          <w:szCs w:val="21"/>
        </w:rPr>
        <w:t>公告</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_Toc11435 \h </w:instrText>
      </w:r>
      <w:r>
        <w:rPr>
          <w:rFonts w:ascii="宋体" w:hAnsi="宋体" w:cs="宋体"/>
          <w:szCs w:val="21"/>
        </w:rPr>
        <w:fldChar w:fldCharType="separate"/>
      </w:r>
      <w:r>
        <w:rPr>
          <w:rFonts w:ascii="宋体" w:hAnsi="宋体" w:cs="宋体"/>
          <w:szCs w:val="21"/>
        </w:rPr>
        <w:t>1</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_Toc25846 </w:instrText>
      </w:r>
      <w:r>
        <w:rPr>
          <w:rFonts w:ascii="宋体" w:hAnsi="宋体" w:cs="宋体"/>
          <w:szCs w:val="21"/>
        </w:rPr>
        <w:fldChar w:fldCharType="separate"/>
      </w:r>
      <w:r>
        <w:rPr>
          <w:rFonts w:hint="eastAsia" w:ascii="宋体" w:hAnsi="宋体" w:cs="宋体"/>
          <w:szCs w:val="21"/>
        </w:rPr>
        <w:t>第二章 项目需求</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_Toc25846 \h </w:instrText>
      </w:r>
      <w:r>
        <w:rPr>
          <w:rFonts w:ascii="宋体" w:hAnsi="宋体" w:cs="宋体"/>
          <w:szCs w:val="21"/>
        </w:rPr>
        <w:fldChar w:fldCharType="separate"/>
      </w:r>
      <w:r>
        <w:rPr>
          <w:rFonts w:ascii="宋体" w:hAnsi="宋体" w:cs="宋体"/>
          <w:szCs w:val="21"/>
        </w:rPr>
        <w:t>4</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_Toc20723 </w:instrText>
      </w:r>
      <w:r>
        <w:rPr>
          <w:rFonts w:ascii="宋体" w:hAnsi="宋体" w:cs="宋体"/>
          <w:szCs w:val="21"/>
        </w:rPr>
        <w:fldChar w:fldCharType="separate"/>
      </w:r>
      <w:r>
        <w:rPr>
          <w:rFonts w:hint="eastAsia" w:ascii="宋体" w:hAnsi="宋体" w:cs="宋体"/>
          <w:szCs w:val="21"/>
        </w:rPr>
        <w:t>一、 技术要求</w:t>
      </w:r>
      <w:r>
        <w:rPr>
          <w:rFonts w:ascii="宋体" w:hAnsi="宋体" w:cs="宋体"/>
          <w:szCs w:val="21"/>
        </w:rPr>
        <w:tab/>
      </w:r>
      <w:r>
        <w:rPr>
          <w:rFonts w:hint="eastAsia" w:ascii="宋体" w:hAnsi="宋体" w:cs="宋体"/>
          <w:szCs w:val="21"/>
          <w:lang w:val="en-US" w:eastAsia="zh-CN"/>
        </w:rPr>
        <w:t xml:space="preserve"> 5</w:t>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_Toc21793 </w:instrText>
      </w:r>
      <w:r>
        <w:rPr>
          <w:rFonts w:ascii="宋体" w:hAnsi="宋体" w:cs="宋体"/>
          <w:szCs w:val="21"/>
        </w:rPr>
        <w:fldChar w:fldCharType="separate"/>
      </w:r>
      <w:r>
        <w:rPr>
          <w:rFonts w:hint="eastAsia" w:ascii="宋体" w:hAnsi="宋体" w:cs="宋体"/>
          <w:szCs w:val="21"/>
        </w:rPr>
        <w:t>二、 商务要求</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_Toc21793 \h </w:instrText>
      </w:r>
      <w:r>
        <w:rPr>
          <w:rFonts w:ascii="宋体" w:hAnsi="宋体" w:cs="宋体"/>
          <w:szCs w:val="21"/>
        </w:rPr>
        <w:fldChar w:fldCharType="separate"/>
      </w:r>
      <w:r>
        <w:rPr>
          <w:rFonts w:ascii="宋体" w:hAnsi="宋体" w:cs="宋体"/>
          <w:szCs w:val="21"/>
        </w:rPr>
        <w:t>7</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_Toc30865 </w:instrText>
      </w:r>
      <w:r>
        <w:rPr>
          <w:rFonts w:ascii="宋体" w:hAnsi="宋体" w:cs="宋体"/>
          <w:szCs w:val="21"/>
        </w:rPr>
        <w:fldChar w:fldCharType="separate"/>
      </w:r>
      <w:r>
        <w:rPr>
          <w:rFonts w:hint="eastAsia" w:ascii="宋体" w:hAnsi="宋体" w:cs="宋体"/>
          <w:szCs w:val="21"/>
        </w:rPr>
        <w:t xml:space="preserve">第三章 </w:t>
      </w:r>
      <w:r>
        <w:rPr>
          <w:rFonts w:hint="eastAsia" w:ascii="宋体" w:hAnsi="宋体" w:cs="宋体"/>
          <w:szCs w:val="21"/>
          <w:lang w:eastAsia="zh-CN"/>
        </w:rPr>
        <w:t>招标</w:t>
      </w:r>
      <w:r>
        <w:rPr>
          <w:rFonts w:hint="eastAsia" w:ascii="宋体" w:hAnsi="宋体" w:cs="宋体"/>
          <w:szCs w:val="21"/>
        </w:rPr>
        <w:t>须知</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_Toc30865 \h </w:instrText>
      </w:r>
      <w:r>
        <w:rPr>
          <w:rFonts w:ascii="宋体" w:hAnsi="宋体" w:cs="宋体"/>
          <w:szCs w:val="21"/>
        </w:rPr>
        <w:fldChar w:fldCharType="separate"/>
      </w:r>
      <w:r>
        <w:rPr>
          <w:rFonts w:ascii="宋体" w:hAnsi="宋体" w:cs="宋体"/>
          <w:szCs w:val="21"/>
        </w:rPr>
        <w:t>9</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hint="eastAsia" w:ascii="宋体" w:hAnsi="宋体" w:eastAsia="宋体" w:cs="宋体"/>
          <w:szCs w:val="21"/>
          <w:lang w:val="en-US" w:eastAsia="zh-CN"/>
        </w:rPr>
      </w:pPr>
      <w:r>
        <w:rPr>
          <w:rFonts w:ascii="宋体" w:hAnsi="宋体" w:cs="宋体"/>
          <w:szCs w:val="21"/>
        </w:rPr>
        <w:fldChar w:fldCharType="begin"/>
      </w:r>
      <w:r>
        <w:rPr>
          <w:rFonts w:ascii="宋体" w:hAnsi="宋体" w:cs="宋体"/>
          <w:szCs w:val="21"/>
        </w:rPr>
        <w:instrText xml:space="preserve"> HYPERLINK \l _Toc9476 </w:instrText>
      </w:r>
      <w:r>
        <w:rPr>
          <w:rFonts w:ascii="宋体" w:hAnsi="宋体" w:cs="宋体"/>
          <w:szCs w:val="21"/>
        </w:rPr>
        <w:fldChar w:fldCharType="separate"/>
      </w:r>
      <w:r>
        <w:rPr>
          <w:rFonts w:hint="eastAsia" w:ascii="宋体" w:hAnsi="宋体" w:cs="宋体"/>
          <w:szCs w:val="21"/>
        </w:rPr>
        <w:t>第四章 合同条款</w:t>
      </w:r>
      <w:r>
        <w:rPr>
          <w:rFonts w:ascii="宋体" w:hAnsi="宋体" w:cs="宋体"/>
          <w:szCs w:val="21"/>
        </w:rPr>
        <w:tab/>
      </w:r>
      <w:r>
        <w:rPr>
          <w:rFonts w:hint="eastAsia" w:ascii="宋体" w:hAnsi="宋体" w:cs="宋体"/>
          <w:szCs w:val="21"/>
          <w:lang w:val="en-US" w:eastAsia="zh-CN"/>
        </w:rPr>
        <w:t>1</w:t>
      </w:r>
      <w:r>
        <w:rPr>
          <w:rFonts w:ascii="宋体" w:hAnsi="宋体" w:cs="宋体"/>
          <w:szCs w:val="21"/>
        </w:rPr>
        <w:fldChar w:fldCharType="end"/>
      </w:r>
      <w:r>
        <w:rPr>
          <w:rFonts w:hint="eastAsia" w:ascii="宋体" w:hAnsi="宋体" w:cs="宋体"/>
          <w:szCs w:val="21"/>
          <w:lang w:val="en-US" w:eastAsia="zh-CN"/>
        </w:rPr>
        <w:t>0</w:t>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_Toc10070 </w:instrText>
      </w:r>
      <w:r>
        <w:rPr>
          <w:rFonts w:ascii="宋体" w:hAnsi="宋体" w:cs="宋体"/>
          <w:szCs w:val="21"/>
        </w:rPr>
        <w:fldChar w:fldCharType="separate"/>
      </w:r>
      <w:r>
        <w:rPr>
          <w:rFonts w:hint="eastAsia" w:ascii="宋体" w:hAnsi="宋体" w:cs="宋体"/>
          <w:szCs w:val="21"/>
        </w:rPr>
        <w:t>第五章 评审方法和程序</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_Toc10070 \h </w:instrText>
      </w:r>
      <w:r>
        <w:rPr>
          <w:rFonts w:ascii="宋体" w:hAnsi="宋体" w:cs="宋体"/>
          <w:szCs w:val="21"/>
        </w:rPr>
        <w:fldChar w:fldCharType="separate"/>
      </w:r>
      <w:r>
        <w:rPr>
          <w:rFonts w:ascii="宋体" w:hAnsi="宋体" w:cs="宋体"/>
          <w:szCs w:val="21"/>
        </w:rPr>
        <w:t>13</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ascii="宋体" w:hAnsi="宋体" w:cs="宋体"/>
          <w:szCs w:val="21"/>
        </w:rPr>
      </w:pPr>
      <w:r>
        <w:rPr>
          <w:rFonts w:ascii="宋体" w:hAnsi="宋体" w:cs="宋体"/>
          <w:szCs w:val="21"/>
        </w:rPr>
        <w:fldChar w:fldCharType="begin"/>
      </w:r>
      <w:r>
        <w:rPr>
          <w:rFonts w:ascii="宋体" w:hAnsi="宋体" w:cs="宋体"/>
          <w:szCs w:val="21"/>
        </w:rPr>
        <w:instrText xml:space="preserve"> HYPERLINK \l _Toc26003 </w:instrText>
      </w:r>
      <w:r>
        <w:rPr>
          <w:rFonts w:ascii="宋体" w:hAnsi="宋体" w:cs="宋体"/>
          <w:szCs w:val="21"/>
        </w:rPr>
        <w:fldChar w:fldCharType="separate"/>
      </w:r>
      <w:r>
        <w:rPr>
          <w:rFonts w:hint="eastAsia" w:ascii="宋体" w:hAnsi="宋体" w:cs="宋体"/>
          <w:szCs w:val="21"/>
        </w:rPr>
        <w:t>第六章 响应文件格式</w:t>
      </w:r>
      <w:r>
        <w:rPr>
          <w:rFonts w:ascii="宋体" w:hAnsi="宋体" w:cs="宋体"/>
          <w:szCs w:val="21"/>
        </w:rPr>
        <w:tab/>
      </w:r>
      <w:r>
        <w:rPr>
          <w:rFonts w:ascii="宋体" w:hAnsi="宋体" w:cs="宋体"/>
          <w:szCs w:val="21"/>
        </w:rPr>
        <w:fldChar w:fldCharType="begin"/>
      </w:r>
      <w:r>
        <w:rPr>
          <w:rFonts w:ascii="宋体" w:hAnsi="宋体" w:cs="宋体"/>
          <w:szCs w:val="21"/>
        </w:rPr>
        <w:instrText xml:space="preserve"> PAGEREF _Toc26003 \h </w:instrText>
      </w:r>
      <w:r>
        <w:rPr>
          <w:rFonts w:ascii="宋体" w:hAnsi="宋体" w:cs="宋体"/>
          <w:szCs w:val="21"/>
        </w:rPr>
        <w:fldChar w:fldCharType="separate"/>
      </w:r>
      <w:r>
        <w:rPr>
          <w:rFonts w:ascii="宋体" w:hAnsi="宋体" w:cs="宋体"/>
          <w:szCs w:val="21"/>
        </w:rPr>
        <w:t>19</w:t>
      </w:r>
      <w:r>
        <w:rPr>
          <w:rFonts w:ascii="宋体" w:hAnsi="宋体" w:cs="宋体"/>
          <w:szCs w:val="21"/>
        </w:rPr>
        <w:fldChar w:fldCharType="end"/>
      </w:r>
      <w:r>
        <w:rPr>
          <w:rFonts w:ascii="宋体" w:hAnsi="宋体" w:cs="宋体"/>
          <w:szCs w:val="21"/>
        </w:rPr>
        <w:fldChar w:fldCharType="end"/>
      </w:r>
    </w:p>
    <w:p>
      <w:pPr>
        <w:pStyle w:val="10"/>
        <w:tabs>
          <w:tab w:val="right" w:leader="dot" w:pos="8250"/>
        </w:tabs>
        <w:spacing w:line="480" w:lineRule="auto"/>
        <w:jc w:val="center"/>
        <w:rPr>
          <w:rFonts w:hint="eastAsia" w:ascii="宋体" w:hAnsi="宋体" w:cs="宋体"/>
          <w:szCs w:val="21"/>
        </w:rPr>
        <w:sectPr>
          <w:footerReference r:id="rId4" w:type="first"/>
          <w:footerReference r:id="rId3" w:type="default"/>
          <w:pgSz w:w="12240" w:h="15840"/>
          <w:pgMar w:top="850" w:right="850" w:bottom="850" w:left="850" w:header="720" w:footer="720" w:gutter="0"/>
          <w:pgNumType w:start="1"/>
          <w:cols w:space="720" w:num="1"/>
          <w:docGrid w:linePitch="285" w:charSpace="0"/>
        </w:sectPr>
      </w:pPr>
      <w:r>
        <w:rPr>
          <w:rFonts w:ascii="宋体" w:hAnsi="宋体" w:cs="宋体"/>
          <w:szCs w:val="21"/>
        </w:rPr>
        <w:fldChar w:fldCharType="end"/>
      </w:r>
    </w:p>
    <w:p>
      <w:pPr>
        <w:pStyle w:val="7"/>
        <w:numPr>
          <w:ilvl w:val="0"/>
          <w:numId w:val="1"/>
        </w:numPr>
        <w:tabs>
          <w:tab w:val="left" w:pos="0"/>
        </w:tabs>
        <w:spacing w:line="360" w:lineRule="exact"/>
        <w:jc w:val="center"/>
        <w:outlineLvl w:val="0"/>
        <w:rPr>
          <w:rFonts w:hint="eastAsia" w:hAnsi="宋体"/>
          <w:b/>
          <w:bCs/>
          <w:sz w:val="32"/>
          <w:szCs w:val="32"/>
        </w:rPr>
      </w:pPr>
      <w:bookmarkStart w:id="1" w:name="_Toc11435"/>
      <w:r>
        <w:rPr>
          <w:rFonts w:hint="eastAsia" w:hAnsi="宋体"/>
          <w:b/>
          <w:bCs/>
          <w:sz w:val="32"/>
          <w:szCs w:val="32"/>
          <w:lang w:eastAsia="zh-CN"/>
        </w:rPr>
        <w:t>招标</w:t>
      </w:r>
      <w:r>
        <w:rPr>
          <w:rFonts w:hint="eastAsia" w:hAnsi="宋体"/>
          <w:b/>
          <w:bCs/>
          <w:sz w:val="32"/>
          <w:szCs w:val="32"/>
        </w:rPr>
        <w:t>公告</w:t>
      </w:r>
      <w:bookmarkEnd w:id="1"/>
    </w:p>
    <w:p>
      <w:pPr>
        <w:pStyle w:val="7"/>
        <w:numPr>
          <w:ilvl w:val="0"/>
          <w:numId w:val="0"/>
        </w:numPr>
        <w:tabs>
          <w:tab w:val="left" w:pos="0"/>
        </w:tabs>
        <w:spacing w:line="360" w:lineRule="exact"/>
        <w:jc w:val="both"/>
        <w:outlineLvl w:val="0"/>
        <w:rPr>
          <w:rFonts w:hint="eastAsia" w:hAnsi="宋体"/>
          <w:b/>
          <w:bCs/>
          <w:sz w:val="32"/>
          <w:szCs w:val="32"/>
        </w:rPr>
      </w:pPr>
    </w:p>
    <w:p>
      <w:pPr>
        <w:ind w:firstLine="240" w:firstLineChars="100"/>
        <w:jc w:val="left"/>
        <w:rPr>
          <w:rFonts w:hint="eastAsia" w:ascii="宋体" w:hAnsi="宋体" w:cs="宋体"/>
          <w:sz w:val="24"/>
        </w:rPr>
      </w:pPr>
      <w:bookmarkStart w:id="2" w:name="_Toc13391_WPSOffice_Level2"/>
      <w:r>
        <w:rPr>
          <w:rFonts w:hint="eastAsia" w:ascii="宋体" w:hAnsi="宋体" w:cs="宋体"/>
          <w:sz w:val="24"/>
        </w:rPr>
        <w:t>依据采购计划，</w:t>
      </w:r>
      <w:r>
        <w:rPr>
          <w:rFonts w:hint="eastAsia" w:ascii="宋体" w:hAnsi="宋体" w:eastAsia="宋体" w:cs="宋体"/>
          <w:sz w:val="24"/>
          <w:lang w:eastAsia="zh-CN"/>
        </w:rPr>
        <w:t>抚州市东乡区市政工程有限责任公司</w:t>
      </w:r>
      <w:r>
        <w:rPr>
          <w:rFonts w:hint="eastAsia" w:ascii="宋体" w:hAnsi="宋体" w:cs="宋体"/>
          <w:sz w:val="24"/>
        </w:rPr>
        <w:t>就</w:t>
      </w:r>
      <w:r>
        <w:rPr>
          <w:rFonts w:hint="eastAsia" w:ascii="宋体" w:hAnsi="宋体" w:eastAsia="宋体" w:cs="宋体"/>
          <w:sz w:val="24"/>
          <w:lang w:eastAsia="zh-CN"/>
        </w:rPr>
        <w:t>东乡区2022年度设施蔬菜基地基础设施建设项目（</w:t>
      </w:r>
      <w:r>
        <w:rPr>
          <w:rFonts w:hint="eastAsia" w:ascii="宋体" w:hAnsi="宋体" w:cs="宋体"/>
          <w:sz w:val="24"/>
          <w:lang w:eastAsia="zh-CN"/>
        </w:rPr>
        <w:t>孝岗何坊一期</w:t>
      </w:r>
      <w:r>
        <w:rPr>
          <w:rFonts w:hint="eastAsia" w:ascii="宋体" w:hAnsi="宋体" w:eastAsia="宋体" w:cs="宋体"/>
          <w:sz w:val="24"/>
          <w:lang w:eastAsia="zh-CN"/>
        </w:rPr>
        <w:t>）新增内遮阳及电动卷膜器工程</w:t>
      </w:r>
      <w:r>
        <w:rPr>
          <w:rFonts w:hint="eastAsia" w:ascii="宋体" w:hAnsi="宋体" w:cs="宋体"/>
          <w:sz w:val="24"/>
          <w:lang w:eastAsia="zh-CN"/>
        </w:rPr>
        <w:t>（第二次）</w:t>
      </w:r>
      <w:r>
        <w:rPr>
          <w:rFonts w:hint="eastAsia" w:ascii="宋体" w:hAnsi="宋体" w:cs="宋体"/>
          <w:sz w:val="24"/>
        </w:rPr>
        <w:t>（项目编号：</w:t>
      </w:r>
      <w:r>
        <w:rPr>
          <w:rFonts w:hint="eastAsia" w:ascii="宋体" w:hAnsi="宋体" w:eastAsia="宋体" w:cs="宋体"/>
          <w:sz w:val="24"/>
          <w:lang w:val="en-US" w:eastAsia="zh-CN"/>
        </w:rPr>
        <w:t>DXSZ-SCJD-2023-00</w:t>
      </w:r>
      <w:r>
        <w:rPr>
          <w:rFonts w:hint="eastAsia" w:ascii="宋体" w:hAnsi="宋体" w:cs="宋体"/>
          <w:sz w:val="24"/>
          <w:lang w:val="en-US" w:eastAsia="zh-CN"/>
        </w:rPr>
        <w:t>7</w:t>
      </w:r>
      <w:r>
        <w:rPr>
          <w:rFonts w:hint="eastAsia" w:ascii="宋体" w:hAnsi="宋体" w:eastAsia="宋体" w:cs="宋体"/>
          <w:sz w:val="24"/>
          <w:lang w:eastAsia="zh-CN"/>
        </w:rPr>
        <w:t>）</w:t>
      </w:r>
      <w:r>
        <w:rPr>
          <w:rFonts w:hint="eastAsia" w:ascii="宋体" w:hAnsi="宋体" w:cs="宋体"/>
          <w:sz w:val="24"/>
        </w:rPr>
        <w:t>进行</w:t>
      </w:r>
      <w:r>
        <w:rPr>
          <w:rFonts w:hint="eastAsia" w:ascii="宋体" w:hAnsi="宋体" w:cs="宋体"/>
          <w:sz w:val="24"/>
          <w:lang w:eastAsia="zh-CN"/>
        </w:rPr>
        <w:t>招标</w:t>
      </w:r>
      <w:r>
        <w:rPr>
          <w:rFonts w:hint="eastAsia" w:ascii="宋体" w:hAnsi="宋体" w:cs="宋体"/>
          <w:sz w:val="24"/>
        </w:rPr>
        <w:t>采购，现对有相应资质和具有相应供货能力的</w:t>
      </w:r>
      <w:r>
        <w:rPr>
          <w:rFonts w:hint="eastAsia" w:ascii="宋体" w:hAnsi="宋体" w:cs="宋体"/>
          <w:sz w:val="24"/>
          <w:lang w:eastAsia="zh-CN"/>
        </w:rPr>
        <w:t>投标人</w:t>
      </w:r>
      <w:r>
        <w:rPr>
          <w:rFonts w:hint="eastAsia" w:ascii="宋体" w:hAnsi="宋体" w:cs="宋体"/>
          <w:sz w:val="24"/>
        </w:rPr>
        <w:t>进行公开</w:t>
      </w:r>
      <w:r>
        <w:rPr>
          <w:rFonts w:hint="eastAsia" w:ascii="宋体" w:hAnsi="宋体" w:cs="宋体"/>
          <w:sz w:val="24"/>
          <w:lang w:eastAsia="zh-CN"/>
        </w:rPr>
        <w:t>招标</w:t>
      </w:r>
      <w:r>
        <w:rPr>
          <w:rFonts w:hint="eastAsia" w:ascii="宋体" w:hAnsi="宋体" w:cs="宋体"/>
          <w:sz w:val="24"/>
        </w:rPr>
        <w:t>。</w:t>
      </w:r>
    </w:p>
    <w:bookmarkEnd w:id="2"/>
    <w:p>
      <w:pPr>
        <w:spacing w:line="480" w:lineRule="exact"/>
        <w:rPr>
          <w:rFonts w:hint="eastAsia" w:ascii="宋体" w:hAnsi="宋体" w:cs="宋体"/>
          <w:sz w:val="24"/>
        </w:rPr>
      </w:pPr>
      <w:r>
        <w:rPr>
          <w:rFonts w:hint="eastAsia" w:ascii="宋体" w:hAnsi="宋体" w:cs="宋体"/>
          <w:b/>
          <w:bCs/>
          <w:sz w:val="24"/>
        </w:rPr>
        <w:t>一、项目基本情况</w:t>
      </w:r>
    </w:p>
    <w:tbl>
      <w:tblPr>
        <w:tblStyle w:val="1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080"/>
        <w:gridCol w:w="1110"/>
        <w:gridCol w:w="990"/>
        <w:gridCol w:w="1215"/>
        <w:gridCol w:w="1845"/>
        <w:gridCol w:w="1350"/>
        <w:gridCol w:w="103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120" w:firstLineChars="50"/>
              <w:jc w:val="center"/>
              <w:textAlignment w:val="auto"/>
              <w:rPr>
                <w:rFonts w:hint="eastAsia" w:ascii="宋体" w:hAnsi="宋体" w:eastAsia="宋体" w:cs="宋体"/>
                <w:b/>
                <w:bCs w:val="0"/>
                <w:sz w:val="24"/>
                <w:szCs w:val="24"/>
                <w:vertAlign w:val="baseline"/>
              </w:rPr>
            </w:pPr>
            <w:bookmarkStart w:id="3" w:name="_Toc9300_WPSOffice_Level2"/>
            <w:r>
              <w:rPr>
                <w:rFonts w:hint="eastAsia" w:ascii="宋体" w:hAnsi="宋体" w:eastAsia="宋体" w:cs="宋体"/>
                <w:b/>
                <w:bCs w:val="0"/>
                <w:sz w:val="24"/>
                <w:szCs w:val="24"/>
                <w:vertAlign w:val="baseline"/>
              </w:rPr>
              <w:t>采购条目编号</w:t>
            </w:r>
          </w:p>
        </w:tc>
        <w:tc>
          <w:tcPr>
            <w:tcW w:w="439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采购条目名称</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单位</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数量</w:t>
            </w:r>
          </w:p>
        </w:tc>
        <w:tc>
          <w:tcPr>
            <w:tcW w:w="1993"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lang w:eastAsia="zh-CN"/>
              </w:rPr>
            </w:pPr>
            <w:r>
              <w:rPr>
                <w:rFonts w:hint="eastAsia" w:ascii="宋体" w:hAnsi="宋体" w:eastAsia="宋体" w:cs="宋体"/>
                <w:b/>
                <w:bCs w:val="0"/>
                <w:sz w:val="24"/>
                <w:szCs w:val="24"/>
                <w:vertAlign w:val="baseline"/>
                <w:lang w:eastAsia="zh-CN"/>
              </w:rPr>
              <w:t>招标控制</w:t>
            </w:r>
            <w:r>
              <w:rPr>
                <w:rFonts w:hint="eastAsia" w:ascii="宋体" w:hAnsi="宋体" w:cs="宋体"/>
                <w:b/>
                <w:bCs w:val="0"/>
                <w:sz w:val="24"/>
                <w:szCs w:val="24"/>
                <w:vertAlign w:val="baseline"/>
                <w:lang w:eastAsia="zh-CN"/>
              </w:rPr>
              <w:t>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val="0"/>
                <w:sz w:val="24"/>
                <w:szCs w:val="24"/>
                <w:vertAlign w:val="baseline"/>
              </w:rPr>
            </w:pPr>
            <w:r>
              <w:rPr>
                <w:rFonts w:hint="eastAsia" w:ascii="宋体" w:hAnsi="宋体" w:eastAsia="宋体" w:cs="宋体"/>
                <w:b/>
                <w:bCs w:val="0"/>
                <w:sz w:val="24"/>
                <w:szCs w:val="24"/>
                <w:vertAlign w:val="baseli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966" w:type="dxa"/>
            <w:noWrap w:val="0"/>
            <w:vAlign w:val="top"/>
          </w:tcPr>
          <w:p>
            <w:pPr>
              <w:jc w:val="center"/>
              <w:rPr>
                <w:rFonts w:hint="default" w:ascii="宋体" w:hAnsi="宋体" w:eastAsia="宋体" w:cs="宋体"/>
                <w:b/>
                <w:bCs w:val="0"/>
                <w:sz w:val="24"/>
                <w:szCs w:val="24"/>
                <w:vertAlign w:val="baseline"/>
                <w:lang w:val="en-US" w:eastAsia="zh-CN"/>
              </w:rPr>
            </w:pPr>
            <w:r>
              <w:rPr>
                <w:rFonts w:hint="eastAsia" w:ascii="宋体" w:hAnsi="宋体" w:eastAsia="宋体" w:cs="宋体"/>
                <w:sz w:val="24"/>
                <w:szCs w:val="24"/>
                <w:lang w:val="en-US" w:eastAsia="zh-CN"/>
              </w:rPr>
              <w:t>DXSZ-SCJD-2023-00</w:t>
            </w:r>
            <w:r>
              <w:rPr>
                <w:rFonts w:hint="eastAsia" w:ascii="宋体" w:hAnsi="宋体" w:cs="宋体"/>
                <w:sz w:val="24"/>
                <w:szCs w:val="24"/>
                <w:lang w:val="en-US" w:eastAsia="zh-CN"/>
              </w:rPr>
              <w:t>7</w:t>
            </w:r>
          </w:p>
        </w:tc>
        <w:tc>
          <w:tcPr>
            <w:tcW w:w="4395"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b w:val="0"/>
                <w:bCs/>
                <w:sz w:val="24"/>
                <w:szCs w:val="24"/>
                <w:vertAlign w:val="baseline"/>
                <w:lang w:val="en-US" w:eastAsia="zh-CN"/>
              </w:rPr>
            </w:pPr>
            <w:r>
              <w:rPr>
                <w:rFonts w:hint="eastAsia" w:ascii="宋体" w:hAnsi="宋体" w:eastAsia="宋体" w:cs="宋体"/>
                <w:b w:val="0"/>
                <w:bCs/>
                <w:sz w:val="24"/>
                <w:szCs w:val="24"/>
              </w:rPr>
              <w:t xml:space="preserve"> </w:t>
            </w:r>
            <w:r>
              <w:rPr>
                <w:rFonts w:hint="eastAsia" w:ascii="宋体" w:hAnsi="宋体" w:eastAsia="宋体" w:cs="宋体"/>
                <w:sz w:val="24"/>
                <w:szCs w:val="24"/>
                <w:lang w:eastAsia="zh-CN"/>
              </w:rPr>
              <w:t>2022年度设施蔬菜基地基础设施建设项目（</w:t>
            </w:r>
            <w:r>
              <w:rPr>
                <w:rFonts w:hint="eastAsia" w:ascii="宋体" w:hAnsi="宋体" w:cs="宋体"/>
                <w:sz w:val="24"/>
                <w:szCs w:val="24"/>
                <w:lang w:eastAsia="zh-CN"/>
              </w:rPr>
              <w:t>孝岗何坊一期</w:t>
            </w:r>
            <w:r>
              <w:rPr>
                <w:rFonts w:hint="eastAsia" w:ascii="宋体" w:hAnsi="宋体" w:eastAsia="宋体" w:cs="宋体"/>
                <w:sz w:val="24"/>
                <w:szCs w:val="24"/>
                <w:lang w:eastAsia="zh-CN"/>
              </w:rPr>
              <w:t>）新增内遮阳及电动卷膜器工程</w:t>
            </w:r>
            <w:r>
              <w:rPr>
                <w:rFonts w:hint="eastAsia" w:ascii="宋体" w:hAnsi="宋体" w:cs="宋体"/>
                <w:sz w:val="24"/>
                <w:szCs w:val="24"/>
                <w:lang w:eastAsia="zh-CN"/>
              </w:rPr>
              <w:t>（第二次）</w:t>
            </w:r>
          </w:p>
        </w:tc>
        <w:tc>
          <w:tcPr>
            <w:tcW w:w="1845" w:type="dxa"/>
            <w:noWrap w:val="0"/>
            <w:vAlign w:val="center"/>
          </w:tcPr>
          <w:p>
            <w:pPr>
              <w:spacing w:line="360" w:lineRule="auto"/>
              <w:jc w:val="center"/>
              <w:rPr>
                <w:rFonts w:hint="eastAsia"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批</w:t>
            </w:r>
          </w:p>
        </w:tc>
        <w:tc>
          <w:tcPr>
            <w:tcW w:w="1350" w:type="dxa"/>
            <w:noWrap w:val="0"/>
            <w:vAlign w:val="center"/>
          </w:tcPr>
          <w:p>
            <w:pPr>
              <w:spacing w:line="360" w:lineRule="auto"/>
              <w:jc w:val="center"/>
              <w:rPr>
                <w:rFonts w:hint="eastAsia" w:ascii="宋体" w:hAnsi="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2</w:t>
            </w:r>
          </w:p>
        </w:tc>
        <w:tc>
          <w:tcPr>
            <w:tcW w:w="1993" w:type="dxa"/>
            <w:gridSpan w:val="2"/>
            <w:noWrap w:val="0"/>
            <w:vAlign w:val="center"/>
          </w:tcPr>
          <w:p>
            <w:pPr>
              <w:spacing w:line="360" w:lineRule="auto"/>
              <w:jc w:val="center"/>
              <w:rPr>
                <w:rFonts w:hint="default" w:ascii="宋体" w:hAnsi="宋体" w:eastAsia="宋体" w:cs="宋体"/>
                <w:b w:val="0"/>
                <w:bCs/>
                <w:sz w:val="24"/>
                <w:szCs w:val="24"/>
                <w:vertAlign w:val="baseline"/>
                <w:lang w:val="en-US" w:eastAsia="zh-CN"/>
              </w:rPr>
            </w:pPr>
            <w:r>
              <w:rPr>
                <w:rFonts w:hint="eastAsia" w:ascii="宋体" w:hAnsi="宋体" w:cs="宋体"/>
                <w:b w:val="0"/>
                <w:bCs/>
                <w:sz w:val="24"/>
                <w:szCs w:val="24"/>
                <w:vertAlign w:val="baseline"/>
                <w:lang w:val="en-US" w:eastAsia="zh-CN"/>
              </w:rPr>
              <w:t>1581421.7</w:t>
            </w:r>
            <w:r>
              <w:rPr>
                <w:rFonts w:hint="eastAsia" w:ascii="宋体" w:hAnsi="宋体" w:eastAsia="宋体" w:cs="宋体"/>
                <w:b w:val="0"/>
                <w:bCs/>
                <w:sz w:val="24"/>
                <w:szCs w:val="24"/>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549" w:type="dxa"/>
            <w:gridSpan w:val="9"/>
            <w:noWrap w:val="0"/>
            <w:vAlign w:val="center"/>
          </w:tcPr>
          <w:p>
            <w:pPr>
              <w:spacing w:line="600" w:lineRule="auto"/>
              <w:jc w:val="center"/>
              <w:rPr>
                <w:rFonts w:hint="eastAsia" w:ascii="宋体" w:hAnsi="宋体" w:cs="宋体"/>
                <w:b w:val="0"/>
                <w:bCs/>
                <w:sz w:val="28"/>
                <w:szCs w:val="28"/>
                <w:vertAlign w:val="baseline"/>
                <w:lang w:val="en-US" w:eastAsia="zh-CN"/>
              </w:rPr>
            </w:pPr>
            <w:r>
              <w:rPr>
                <w:rFonts w:hint="eastAsia" w:ascii="宋体" w:hAnsi="宋体" w:cs="宋体"/>
                <w:b w:val="0"/>
                <w:bCs/>
                <w:sz w:val="28"/>
                <w:szCs w:val="28"/>
                <w:vertAlign w:val="baseline"/>
                <w:lang w:val="en-US" w:eastAsia="zh-CN"/>
              </w:rPr>
              <w:t>采购清单（一）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96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eastAsia="宋体" w:cs="宋体"/>
                <w:b/>
                <w:bCs w:val="0"/>
                <w:sz w:val="28"/>
                <w:szCs w:val="28"/>
                <w:vertAlign w:val="baseline"/>
                <w:lang w:val="en-US" w:eastAsia="zh-CN"/>
              </w:rPr>
              <w:t>项目名称</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eastAsia="宋体" w:cs="宋体"/>
                <w:b/>
                <w:bCs w:val="0"/>
                <w:sz w:val="28"/>
                <w:szCs w:val="28"/>
                <w:vertAlign w:val="baseline"/>
              </w:rPr>
              <w:t>名称</w:t>
            </w:r>
          </w:p>
        </w:tc>
        <w:tc>
          <w:tcPr>
            <w:tcW w:w="111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cs="宋体"/>
                <w:b/>
                <w:bCs w:val="0"/>
                <w:sz w:val="28"/>
                <w:szCs w:val="28"/>
                <w:vertAlign w:val="baseline"/>
                <w:lang w:eastAsia="zh-CN"/>
              </w:rPr>
              <w:t>规格</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eastAsia="宋体" w:cs="宋体"/>
                <w:b/>
                <w:bCs w:val="0"/>
                <w:sz w:val="28"/>
                <w:szCs w:val="28"/>
                <w:vertAlign w:val="baseline"/>
              </w:rPr>
              <w:t>单位</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rPr>
            </w:pPr>
            <w:r>
              <w:rPr>
                <w:rFonts w:hint="eastAsia" w:ascii="宋体" w:hAnsi="宋体" w:eastAsia="宋体" w:cs="宋体"/>
                <w:b/>
                <w:bCs w:val="0"/>
                <w:sz w:val="28"/>
                <w:szCs w:val="28"/>
                <w:vertAlign w:val="baseline"/>
              </w:rPr>
              <w:t>数量</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sz w:val="28"/>
                <w:szCs w:val="28"/>
                <w:vertAlign w:val="baseline"/>
                <w:lang w:val="en-US" w:eastAsia="zh-CN"/>
              </w:rPr>
            </w:pPr>
            <w:r>
              <w:rPr>
                <w:rFonts w:hint="eastAsia" w:ascii="宋体" w:hAnsi="宋体" w:cs="宋体"/>
                <w:b/>
                <w:bCs w:val="0"/>
                <w:sz w:val="28"/>
                <w:szCs w:val="28"/>
                <w:vertAlign w:val="baseline"/>
                <w:lang w:eastAsia="zh-CN"/>
              </w:rPr>
              <w:t>单价招标控制价（元）</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val="0"/>
                <w:sz w:val="28"/>
                <w:szCs w:val="28"/>
                <w:vertAlign w:val="baseline"/>
                <w:lang w:eastAsia="zh-CN"/>
              </w:rPr>
            </w:pPr>
            <w:r>
              <w:rPr>
                <w:rFonts w:hint="eastAsia" w:ascii="宋体" w:hAnsi="宋体" w:cs="宋体"/>
                <w:b/>
                <w:bCs w:val="0"/>
                <w:sz w:val="28"/>
                <w:szCs w:val="28"/>
                <w:vertAlign w:val="baseline"/>
                <w:lang w:eastAsia="zh-CN"/>
              </w:rPr>
              <w:t>招标控制总价（元）</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val="0"/>
                <w:sz w:val="28"/>
                <w:szCs w:val="28"/>
              </w:rPr>
            </w:pPr>
            <w:r>
              <w:rPr>
                <w:rFonts w:hint="eastAsia" w:ascii="宋体" w:hAnsi="宋体" w:eastAsia="宋体" w:cs="宋体"/>
                <w:b/>
                <w:bCs w:val="0"/>
                <w:sz w:val="28"/>
                <w:szCs w:val="28"/>
                <w:vertAlign w:val="baseline"/>
              </w:rPr>
              <w:t>简要技术参数</w:t>
            </w:r>
          </w:p>
        </w:tc>
        <w:tc>
          <w:tcPr>
            <w:tcW w:w="9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sz w:val="28"/>
                <w:szCs w:val="28"/>
                <w:vertAlign w:val="baseline"/>
                <w:lang w:eastAsia="zh-CN"/>
              </w:rPr>
            </w:pPr>
            <w:r>
              <w:rPr>
                <w:rFonts w:hint="eastAsia" w:ascii="宋体" w:hAnsi="宋体" w:eastAsia="宋体" w:cs="宋体"/>
                <w:b/>
                <w:bCs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66" w:type="dxa"/>
            <w:vMerge w:val="restart"/>
            <w:noWrap w:val="0"/>
            <w:vAlign w:val="center"/>
          </w:tcPr>
          <w:p>
            <w:pPr>
              <w:rPr>
                <w:rFonts w:hint="eastAsia" w:ascii="宋体" w:hAnsi="宋体" w:eastAsia="宋体" w:cs="宋体"/>
                <w:kern w:val="0"/>
                <w:sz w:val="24"/>
                <w:lang w:val="en-US" w:eastAsia="zh-CN" w:bidi="ar"/>
              </w:rPr>
            </w:pPr>
            <w:r>
              <w:rPr>
                <w:rFonts w:hint="eastAsia" w:ascii="宋体" w:hAnsi="宋体" w:eastAsia="宋体" w:cs="宋体"/>
                <w:color w:val="000000" w:themeColor="text1"/>
                <w:kern w:val="0"/>
                <w:sz w:val="24"/>
                <w:lang w:val="en-US" w:eastAsia="zh-CN" w:bidi="ar"/>
                <w14:textFill>
                  <w14:solidFill>
                    <w14:schemeClr w14:val="tx1"/>
                  </w14:solidFill>
                </w14:textFill>
              </w:rPr>
              <w:t>顶部竖式通风手动卷膜器改电动卷膜器</w:t>
            </w:r>
          </w:p>
        </w:tc>
        <w:tc>
          <w:tcPr>
            <w:tcW w:w="1080"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电Φ1.5BV</w:t>
            </w:r>
          </w:p>
        </w:tc>
        <w:tc>
          <w:tcPr>
            <w:tcW w:w="1110" w:type="dxa"/>
            <w:noWrap w:val="0"/>
            <w:vAlign w:val="center"/>
          </w:tcPr>
          <w:p>
            <w:pPr>
              <w:rPr>
                <w:rFonts w:hint="eastAsia" w:ascii="宋体" w:hAnsi="宋体" w:eastAsia="宋体" w:cs="宋体"/>
                <w:kern w:val="0"/>
                <w:sz w:val="24"/>
                <w:lang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米</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12784</w:t>
            </w:r>
          </w:p>
        </w:tc>
        <w:tc>
          <w:tcPr>
            <w:tcW w:w="1845" w:type="dxa"/>
            <w:noWrap w:val="0"/>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bidi="ar"/>
              </w:rPr>
            </w:pPr>
            <w:r>
              <w:rPr>
                <w:rFonts w:hint="eastAsia" w:ascii="宋体" w:hAnsi="宋体" w:eastAsia="宋体" w:cs="宋体"/>
                <w:i w:val="0"/>
                <w:iCs w:val="0"/>
                <w:color w:val="000000"/>
                <w:kern w:val="0"/>
                <w:sz w:val="22"/>
                <w:szCs w:val="22"/>
                <w:u w:val="none"/>
                <w:lang w:val="en-US" w:eastAsia="zh-CN" w:bidi="ar"/>
              </w:rPr>
              <w:t>1.8</w:t>
            </w:r>
            <w:r>
              <w:rPr>
                <w:rFonts w:hint="eastAsia" w:ascii="宋体" w:hAnsi="宋体" w:cs="宋体"/>
                <w:i w:val="0"/>
                <w:iCs w:val="0"/>
                <w:color w:val="000000"/>
                <w:kern w:val="0"/>
                <w:sz w:val="22"/>
                <w:szCs w:val="22"/>
                <w:u w:val="none"/>
                <w:lang w:val="en-US" w:eastAsia="zh-CN" w:bidi="ar"/>
              </w:rPr>
              <w:t>元</w:t>
            </w:r>
          </w:p>
        </w:tc>
        <w:tc>
          <w:tcPr>
            <w:tcW w:w="1350"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23011.2</w:t>
            </w:r>
          </w:p>
        </w:tc>
        <w:tc>
          <w:tcPr>
            <w:tcW w:w="1035" w:type="dxa"/>
            <w:noWrap w:val="0"/>
            <w:vAlign w:val="center"/>
          </w:tcPr>
          <w:p>
            <w:pPr>
              <w:rPr>
                <w:rFonts w:hint="eastAsia" w:ascii="宋体" w:hAnsi="宋体" w:eastAsia="宋体" w:cs="宋体"/>
                <w:kern w:val="0"/>
                <w:sz w:val="24"/>
                <w:lang w:bidi="ar"/>
              </w:rPr>
            </w:pPr>
          </w:p>
        </w:tc>
        <w:tc>
          <w:tcPr>
            <w:tcW w:w="958" w:type="dxa"/>
            <w:vMerge w:val="restart"/>
            <w:noWrap w:val="0"/>
            <w:vAlign w:val="center"/>
          </w:tcPr>
          <w:p>
            <w:pPr>
              <w:rPr>
                <w:rFonts w:hint="eastAsia" w:ascii="宋体" w:hAnsi="宋体" w:eastAsia="宋体" w:cs="宋体"/>
                <w:sz w:val="24"/>
                <w:lang w:val="en-US" w:eastAsia="zh-CN"/>
              </w:rPr>
            </w:pPr>
            <w:r>
              <w:rPr>
                <w:rFonts w:hint="eastAsia" w:ascii="宋体" w:hAnsi="宋体" w:eastAsia="宋体" w:cs="宋体"/>
                <w:color w:val="000000" w:themeColor="text1"/>
                <w:kern w:val="0"/>
                <w:sz w:val="24"/>
                <w:lang w:bidi="ar"/>
                <w14:textFill>
                  <w14:solidFill>
                    <w14:schemeClr w14:val="tx1"/>
                  </w14:solidFill>
                </w14:textFill>
              </w:rPr>
              <w:t>本标段控制单价</w:t>
            </w:r>
            <w:r>
              <w:rPr>
                <w:rFonts w:hint="eastAsia" w:ascii="宋体" w:hAnsi="宋体" w:eastAsia="宋体" w:cs="宋体"/>
                <w:color w:val="000000" w:themeColor="text1"/>
                <w:kern w:val="0"/>
                <w:sz w:val="24"/>
                <w:lang w:val="en-US" w:eastAsia="zh-CN" w:bidi="ar"/>
                <w14:textFill>
                  <w14:solidFill>
                    <w14:schemeClr w14:val="tx1"/>
                  </w14:solidFill>
                </w14:textFill>
              </w:rPr>
              <w:t>1.</w:t>
            </w:r>
            <w:r>
              <w:rPr>
                <w:rFonts w:hint="eastAsia" w:ascii="宋体" w:hAnsi="宋体" w:cs="宋体"/>
                <w:color w:val="000000" w:themeColor="text1"/>
                <w:kern w:val="0"/>
                <w:sz w:val="24"/>
                <w:lang w:val="en-US" w:eastAsia="zh-CN" w:bidi="ar"/>
                <w14:textFill>
                  <w14:solidFill>
                    <w14:schemeClr w14:val="tx1"/>
                  </w14:solidFill>
                </w14:textFill>
              </w:rPr>
              <w:t>59</w:t>
            </w:r>
            <w:r>
              <w:rPr>
                <w:rFonts w:hint="eastAsia" w:ascii="宋体" w:hAnsi="宋体" w:eastAsia="宋体" w:cs="宋体"/>
                <w:color w:val="000000" w:themeColor="text1"/>
                <w:kern w:val="0"/>
                <w:sz w:val="24"/>
                <w:lang w:val="en-US" w:eastAsia="zh-CN" w:bidi="ar"/>
                <w14:textFill>
                  <w14:solidFill>
                    <w14:schemeClr w14:val="tx1"/>
                  </w14:solidFill>
                </w14:textFill>
              </w:rPr>
              <w:t>元</w:t>
            </w:r>
            <w:r>
              <w:rPr>
                <w:rFonts w:hint="default" w:ascii="宋体" w:hAnsi="宋体" w:eastAsia="宋体" w:cs="宋体"/>
                <w:color w:val="000000" w:themeColor="text1"/>
                <w:kern w:val="0"/>
                <w:sz w:val="24"/>
                <w:lang w:bidi="ar"/>
                <w14:textFill>
                  <w14:solidFill>
                    <w14:schemeClr w14:val="tx1"/>
                  </w14:solidFill>
                </w14:textFill>
              </w:rPr>
              <w:t>/</w:t>
            </w:r>
            <w:r>
              <w:rPr>
                <w:rFonts w:hint="eastAsia" w:ascii="宋体" w:hAnsi="宋体" w:eastAsia="宋体" w:cs="宋体"/>
                <w:color w:val="000000" w:themeColor="text1"/>
                <w:kern w:val="0"/>
                <w:sz w:val="24"/>
                <w:lang w:bidi="ar"/>
                <w14:textFill>
                  <w14:solidFill>
                    <w14:schemeClr w14:val="tx1"/>
                  </w14:solidFill>
                </w14:textFill>
              </w:rPr>
              <w:t>㎡，控制总价约</w:t>
            </w:r>
            <w:r>
              <w:rPr>
                <w:rFonts w:hint="eastAsia" w:ascii="宋体" w:hAnsi="宋体" w:cs="宋体"/>
                <w:color w:val="000000" w:themeColor="text1"/>
                <w:kern w:val="0"/>
                <w:sz w:val="24"/>
                <w:lang w:val="en-US" w:eastAsia="zh-CN" w:bidi="ar"/>
                <w14:textFill>
                  <w14:solidFill>
                    <w14:schemeClr w14:val="tx1"/>
                  </w14:solidFill>
                </w14:textFill>
              </w:rPr>
              <w:t>276729.2</w:t>
            </w:r>
            <w:r>
              <w:rPr>
                <w:rFonts w:hint="eastAsia" w:ascii="宋体" w:hAnsi="宋体" w:eastAsia="宋体" w:cs="宋体"/>
                <w:color w:val="000000" w:themeColor="text1"/>
                <w:kern w:val="0"/>
                <w:sz w:val="24"/>
                <w:lang w:bidi="ar"/>
                <w14:textFill>
                  <w14:solidFill>
                    <w14:schemeClr w14:val="tx1"/>
                  </w14:solidFill>
                </w14:textFill>
              </w:rPr>
              <w:t>元，总成棚面积约</w:t>
            </w:r>
            <w:r>
              <w:rPr>
                <w:rFonts w:hint="eastAsia" w:ascii="宋体" w:hAnsi="宋体" w:cs="宋体"/>
                <w:color w:val="000000" w:themeColor="text1"/>
                <w:kern w:val="0"/>
                <w:sz w:val="24"/>
                <w:lang w:val="en-US" w:eastAsia="zh-CN" w:bidi="ar"/>
                <w14:textFill>
                  <w14:solidFill>
                    <w14:schemeClr w14:val="tx1"/>
                  </w14:solidFill>
                </w14:textFill>
              </w:rPr>
              <w:t>173959</w:t>
            </w:r>
            <w:r>
              <w:rPr>
                <w:rFonts w:hint="eastAsia" w:ascii="宋体" w:hAnsi="宋体" w:eastAsia="宋体" w:cs="宋体"/>
                <w:color w:val="000000" w:themeColor="text1"/>
                <w:kern w:val="0"/>
                <w:sz w:val="24"/>
                <w:lang w:bidi="ar"/>
                <w14:textFill>
                  <w14:solidFill>
                    <w14:schemeClr w14:val="tx1"/>
                  </w14:solidFill>
                </w14:textFill>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6" w:type="dxa"/>
            <w:vMerge w:val="continue"/>
            <w:noWrap w:val="0"/>
            <w:vAlign w:val="center"/>
          </w:tcPr>
          <w:p>
            <w:pPr>
              <w:rPr>
                <w:rFonts w:hint="eastAsia" w:ascii="宋体" w:hAnsi="宋体" w:eastAsia="宋体" w:cs="宋体"/>
                <w:kern w:val="0"/>
                <w:sz w:val="24"/>
                <w:lang w:val="en-US" w:eastAsia="zh-CN" w:bidi="ar"/>
              </w:rPr>
            </w:pPr>
          </w:p>
        </w:tc>
        <w:tc>
          <w:tcPr>
            <w:tcW w:w="1080"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eastAsia="zh-CN" w:bidi="ar"/>
              </w:rPr>
              <w:t>Φ</w:t>
            </w:r>
            <w:r>
              <w:rPr>
                <w:rFonts w:hint="eastAsia" w:ascii="宋体" w:hAnsi="宋体" w:eastAsia="宋体" w:cs="宋体"/>
                <w:kern w:val="0"/>
                <w:sz w:val="24"/>
                <w:lang w:val="en-US" w:eastAsia="zh-CN" w:bidi="ar"/>
              </w:rPr>
              <w:t>16</w:t>
            </w:r>
            <w:r>
              <w:rPr>
                <w:rFonts w:hint="eastAsia" w:ascii="宋体" w:hAnsi="宋体" w:eastAsia="宋体" w:cs="宋体"/>
                <w:kern w:val="0"/>
                <w:sz w:val="24"/>
                <w:lang w:bidi="ar"/>
              </w:rPr>
              <w:t>线管</w:t>
            </w:r>
          </w:p>
        </w:tc>
        <w:tc>
          <w:tcPr>
            <w:tcW w:w="1110" w:type="dxa"/>
            <w:noWrap w:val="0"/>
            <w:vAlign w:val="center"/>
          </w:tcPr>
          <w:p>
            <w:pPr>
              <w:rPr>
                <w:rFonts w:hint="eastAsia" w:ascii="宋体" w:hAnsi="宋体" w:eastAsia="宋体" w:cs="宋体"/>
                <w:kern w:val="0"/>
                <w:sz w:val="24"/>
                <w:lang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米</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4144</w:t>
            </w:r>
          </w:p>
        </w:tc>
        <w:tc>
          <w:tcPr>
            <w:tcW w:w="1845"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2</w:t>
            </w:r>
            <w:r>
              <w:rPr>
                <w:rFonts w:hint="eastAsia" w:ascii="宋体" w:hAnsi="宋体" w:cs="宋体"/>
                <w:i w:val="0"/>
                <w:iCs w:val="0"/>
                <w:color w:val="000000"/>
                <w:kern w:val="0"/>
                <w:sz w:val="22"/>
                <w:szCs w:val="22"/>
                <w:u w:val="none"/>
                <w:lang w:val="en-US" w:eastAsia="zh-CN" w:bidi="ar"/>
              </w:rPr>
              <w:t>元</w:t>
            </w:r>
          </w:p>
        </w:tc>
        <w:tc>
          <w:tcPr>
            <w:tcW w:w="1350"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8288</w:t>
            </w:r>
          </w:p>
        </w:tc>
        <w:tc>
          <w:tcPr>
            <w:tcW w:w="1035" w:type="dxa"/>
            <w:noWrap w:val="0"/>
            <w:vAlign w:val="center"/>
          </w:tcPr>
          <w:p>
            <w:pPr>
              <w:rPr>
                <w:rFonts w:hint="eastAsia" w:ascii="宋体" w:hAnsi="宋体" w:eastAsia="宋体" w:cs="宋体"/>
                <w:kern w:val="0"/>
                <w:sz w:val="24"/>
                <w:lang w:bidi="ar"/>
              </w:rPr>
            </w:pPr>
          </w:p>
        </w:tc>
        <w:tc>
          <w:tcPr>
            <w:tcW w:w="95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66" w:type="dxa"/>
            <w:vMerge w:val="continue"/>
            <w:noWrap w:val="0"/>
            <w:vAlign w:val="center"/>
          </w:tcPr>
          <w:p>
            <w:pPr>
              <w:rPr>
                <w:rFonts w:hint="eastAsia" w:ascii="宋体" w:hAnsi="宋体" w:eastAsia="宋体" w:cs="宋体"/>
                <w:kern w:val="0"/>
                <w:sz w:val="24"/>
                <w:lang w:val="en-US" w:eastAsia="zh-CN" w:bidi="ar"/>
              </w:rPr>
            </w:pPr>
          </w:p>
        </w:tc>
        <w:tc>
          <w:tcPr>
            <w:tcW w:w="1080"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配电箱</w:t>
            </w:r>
          </w:p>
        </w:tc>
        <w:tc>
          <w:tcPr>
            <w:tcW w:w="1110" w:type="dxa"/>
            <w:noWrap w:val="0"/>
            <w:vAlign w:val="center"/>
          </w:tcPr>
          <w:p>
            <w:pPr>
              <w:rPr>
                <w:rFonts w:hint="eastAsia" w:ascii="宋体" w:hAnsi="宋体" w:eastAsia="宋体" w:cs="宋体"/>
                <w:kern w:val="0"/>
                <w:sz w:val="24"/>
                <w:lang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个</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54</w:t>
            </w:r>
          </w:p>
        </w:tc>
        <w:tc>
          <w:tcPr>
            <w:tcW w:w="1845"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600</w:t>
            </w:r>
            <w:r>
              <w:rPr>
                <w:rFonts w:hint="eastAsia" w:ascii="宋体" w:hAnsi="宋体" w:cs="宋体"/>
                <w:i w:val="0"/>
                <w:iCs w:val="0"/>
                <w:color w:val="000000"/>
                <w:kern w:val="0"/>
                <w:sz w:val="22"/>
                <w:szCs w:val="22"/>
                <w:u w:val="none"/>
                <w:lang w:val="en-US" w:eastAsia="zh-CN" w:bidi="ar"/>
              </w:rPr>
              <w:t>元</w:t>
            </w:r>
          </w:p>
        </w:tc>
        <w:tc>
          <w:tcPr>
            <w:tcW w:w="1350"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32400</w:t>
            </w:r>
          </w:p>
        </w:tc>
        <w:tc>
          <w:tcPr>
            <w:tcW w:w="1035" w:type="dxa"/>
            <w:noWrap w:val="0"/>
            <w:vAlign w:val="center"/>
          </w:tcPr>
          <w:p>
            <w:pPr>
              <w:rPr>
                <w:rFonts w:hint="eastAsia" w:ascii="宋体" w:hAnsi="宋体" w:eastAsia="宋体" w:cs="宋体"/>
                <w:kern w:val="0"/>
                <w:sz w:val="24"/>
                <w:lang w:bidi="ar"/>
              </w:rPr>
            </w:pPr>
            <w:r>
              <w:rPr>
                <w:rFonts w:hint="eastAsia" w:ascii="宋体" w:hAnsi="宋体" w:eastAsia="宋体" w:cs="宋体"/>
                <w:kern w:val="0"/>
                <w:sz w:val="24"/>
                <w:lang w:bidi="ar"/>
              </w:rPr>
              <w:t>含电器件</w:t>
            </w:r>
          </w:p>
        </w:tc>
        <w:tc>
          <w:tcPr>
            <w:tcW w:w="95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66" w:type="dxa"/>
            <w:vMerge w:val="continue"/>
            <w:noWrap w:val="0"/>
            <w:vAlign w:val="center"/>
          </w:tcPr>
          <w:p>
            <w:pPr>
              <w:rPr>
                <w:rFonts w:hint="eastAsia" w:ascii="宋体" w:hAnsi="宋体" w:eastAsia="宋体" w:cs="宋体"/>
                <w:kern w:val="0"/>
                <w:sz w:val="24"/>
                <w:lang w:val="en-US" w:eastAsia="zh-CN" w:bidi="ar"/>
              </w:rPr>
            </w:pPr>
          </w:p>
        </w:tc>
        <w:tc>
          <w:tcPr>
            <w:tcW w:w="1080"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电动卷膜器</w:t>
            </w:r>
          </w:p>
        </w:tc>
        <w:tc>
          <w:tcPr>
            <w:tcW w:w="1110" w:type="dxa"/>
            <w:noWrap w:val="0"/>
            <w:vAlign w:val="center"/>
          </w:tcPr>
          <w:p>
            <w:pPr>
              <w:rPr>
                <w:rFonts w:hint="eastAsia" w:ascii="宋体" w:hAnsi="宋体" w:eastAsia="宋体" w:cs="宋体"/>
                <w:kern w:val="0"/>
                <w:sz w:val="24"/>
                <w:lang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个</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4</w:t>
            </w:r>
            <w:r>
              <w:rPr>
                <w:rFonts w:hint="eastAsia" w:ascii="宋体" w:hAnsi="宋体" w:cs="宋体"/>
                <w:kern w:val="0"/>
                <w:sz w:val="24"/>
                <w:lang w:val="en-US" w:eastAsia="zh-CN" w:bidi="ar"/>
              </w:rPr>
              <w:t>91</w:t>
            </w:r>
          </w:p>
        </w:tc>
        <w:tc>
          <w:tcPr>
            <w:tcW w:w="1845" w:type="dxa"/>
            <w:noWrap w:val="0"/>
            <w:vAlign w:val="center"/>
          </w:tcPr>
          <w:p>
            <w:pPr>
              <w:jc w:val="center"/>
              <w:rPr>
                <w:rFonts w:hint="eastAsia" w:ascii="宋体" w:hAnsi="宋体" w:eastAsia="宋体" w:cs="宋体"/>
                <w:kern w:val="0"/>
                <w:sz w:val="24"/>
                <w:lang w:val="en-US" w:eastAsia="zh-CN" w:bidi="ar"/>
              </w:rPr>
            </w:pPr>
            <w:r>
              <w:rPr>
                <w:rFonts w:hint="eastAsia" w:ascii="宋体" w:hAnsi="宋体" w:cs="宋体"/>
                <w:kern w:val="0"/>
                <w:sz w:val="24"/>
                <w:lang w:val="en-US" w:eastAsia="zh-CN" w:bidi="ar"/>
              </w:rPr>
              <w:t>330</w:t>
            </w:r>
            <w:r>
              <w:rPr>
                <w:rFonts w:hint="eastAsia" w:ascii="宋体" w:hAnsi="宋体" w:cs="宋体"/>
                <w:i w:val="0"/>
                <w:iCs w:val="0"/>
                <w:color w:val="000000"/>
                <w:kern w:val="0"/>
                <w:sz w:val="22"/>
                <w:szCs w:val="22"/>
                <w:u w:val="none"/>
                <w:lang w:val="en-US" w:eastAsia="zh-CN" w:bidi="ar"/>
              </w:rPr>
              <w:t>元</w:t>
            </w:r>
          </w:p>
        </w:tc>
        <w:tc>
          <w:tcPr>
            <w:tcW w:w="1350"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162030</w:t>
            </w:r>
          </w:p>
        </w:tc>
        <w:tc>
          <w:tcPr>
            <w:tcW w:w="1035" w:type="dxa"/>
            <w:noWrap w:val="0"/>
            <w:vAlign w:val="center"/>
          </w:tcPr>
          <w:p>
            <w:pPr>
              <w:rPr>
                <w:rFonts w:hint="eastAsia" w:ascii="宋体" w:hAnsi="宋体" w:eastAsia="宋体" w:cs="宋体"/>
                <w:kern w:val="0"/>
                <w:sz w:val="24"/>
                <w:lang w:bidi="ar"/>
              </w:rPr>
            </w:pPr>
            <w:r>
              <w:rPr>
                <w:rFonts w:hint="eastAsia" w:ascii="宋体" w:hAnsi="宋体" w:eastAsia="宋体" w:cs="宋体"/>
                <w:kern w:val="0"/>
                <w:sz w:val="24"/>
                <w:lang w:bidi="ar"/>
              </w:rPr>
              <w:t>功率100W，转速2.8RPM</w:t>
            </w:r>
          </w:p>
        </w:tc>
        <w:tc>
          <w:tcPr>
            <w:tcW w:w="958" w:type="dxa"/>
            <w:vMerge w:val="continue"/>
            <w:noWrap w:val="0"/>
            <w:vAlign w:val="center"/>
          </w:tcPr>
          <w:p>
            <w:pPr>
              <w:rPr>
                <w:rFonts w:hint="eastAsia"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66" w:type="dxa"/>
            <w:vMerge w:val="continue"/>
            <w:noWrap w:val="0"/>
            <w:vAlign w:val="center"/>
          </w:tcPr>
          <w:p>
            <w:pPr>
              <w:rPr>
                <w:rFonts w:hint="eastAsia" w:ascii="宋体" w:hAnsi="宋体" w:eastAsia="宋体" w:cs="宋体"/>
                <w:kern w:val="0"/>
                <w:sz w:val="24"/>
                <w:lang w:val="en-US" w:eastAsia="zh-CN" w:bidi="ar"/>
              </w:rPr>
            </w:pPr>
          </w:p>
        </w:tc>
        <w:tc>
          <w:tcPr>
            <w:tcW w:w="1080" w:type="dxa"/>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拆除及安装</w:t>
            </w:r>
          </w:p>
        </w:tc>
        <w:tc>
          <w:tcPr>
            <w:tcW w:w="1110" w:type="dxa"/>
            <w:noWrap w:val="0"/>
            <w:vAlign w:val="center"/>
          </w:tcPr>
          <w:p>
            <w:pPr>
              <w:rPr>
                <w:rFonts w:hint="default" w:ascii="宋体" w:hAnsi="宋体" w:eastAsia="宋体" w:cs="宋体"/>
                <w:kern w:val="0"/>
                <w:sz w:val="24"/>
                <w:szCs w:val="24"/>
                <w:lang w:val="en-US" w:eastAsia="zh-CN" w:bidi="ar"/>
              </w:rPr>
            </w:pPr>
          </w:p>
        </w:tc>
        <w:tc>
          <w:tcPr>
            <w:tcW w:w="990"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cs="宋体"/>
                <w:kern w:val="0"/>
                <w:sz w:val="24"/>
                <w:lang w:val="en-US" w:eastAsia="zh-CN" w:bidi="ar"/>
              </w:rPr>
              <w:t>只</w:t>
            </w:r>
          </w:p>
        </w:tc>
        <w:tc>
          <w:tcPr>
            <w:tcW w:w="1215" w:type="dxa"/>
            <w:noWrap w:val="0"/>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
              </w:rPr>
            </w:pPr>
            <w:r>
              <w:rPr>
                <w:rFonts w:hint="eastAsia" w:ascii="宋体" w:hAnsi="宋体" w:cs="宋体"/>
                <w:i w:val="0"/>
                <w:iCs w:val="0"/>
                <w:color w:val="000000"/>
                <w:kern w:val="0"/>
                <w:sz w:val="22"/>
                <w:szCs w:val="22"/>
                <w:u w:val="none"/>
                <w:lang w:val="en-US" w:eastAsia="zh-CN" w:bidi="ar"/>
              </w:rPr>
              <w:t>51</w:t>
            </w:r>
          </w:p>
        </w:tc>
        <w:tc>
          <w:tcPr>
            <w:tcW w:w="1845" w:type="dxa"/>
            <w:noWrap w:val="0"/>
            <w:vAlign w:val="center"/>
          </w:tcPr>
          <w:p>
            <w:pPr>
              <w:jc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1000元（安装费）</w:t>
            </w:r>
          </w:p>
        </w:tc>
        <w:tc>
          <w:tcPr>
            <w:tcW w:w="1350" w:type="dxa"/>
            <w:noWrap w:val="0"/>
            <w:vAlign w:val="center"/>
          </w:tcPr>
          <w:p>
            <w:pPr>
              <w:jc w:val="center"/>
              <w:rPr>
                <w:rFonts w:hint="default" w:ascii="宋体" w:hAnsi="宋体" w:eastAsia="宋体" w:cs="宋体"/>
                <w:kern w:val="0"/>
                <w:sz w:val="24"/>
                <w:szCs w:val="24"/>
                <w:lang w:val="en-US" w:eastAsia="zh-CN" w:bidi="ar"/>
              </w:rPr>
            </w:pPr>
            <w:r>
              <w:rPr>
                <w:rFonts w:hint="eastAsia" w:ascii="宋体" w:hAnsi="宋体" w:cs="宋体"/>
                <w:kern w:val="0"/>
                <w:sz w:val="24"/>
                <w:lang w:val="en-US" w:eastAsia="zh-CN" w:bidi="ar"/>
              </w:rPr>
              <w:t>51000</w:t>
            </w:r>
          </w:p>
        </w:tc>
        <w:tc>
          <w:tcPr>
            <w:tcW w:w="1035" w:type="dxa"/>
            <w:noWrap w:val="0"/>
            <w:vAlign w:val="center"/>
          </w:tcPr>
          <w:p>
            <w:pPr>
              <w:rPr>
                <w:rFonts w:hint="eastAsia" w:ascii="宋体" w:hAnsi="宋体" w:eastAsia="宋体" w:cs="宋体"/>
                <w:kern w:val="0"/>
                <w:sz w:val="24"/>
                <w:lang w:eastAsia="zh-CN" w:bidi="ar"/>
              </w:rPr>
            </w:pPr>
            <w:r>
              <w:rPr>
                <w:rFonts w:hint="eastAsia" w:ascii="宋体" w:hAnsi="宋体" w:eastAsia="宋体" w:cs="宋体"/>
                <w:color w:val="000000"/>
                <w:kern w:val="0"/>
                <w:sz w:val="24"/>
                <w:lang w:eastAsia="zh-CN" w:bidi="ar"/>
              </w:rPr>
              <w:t>含穿线、接线、配电箱及</w:t>
            </w:r>
            <w:r>
              <w:rPr>
                <w:rFonts w:hint="eastAsia" w:ascii="宋体" w:hAnsi="宋体" w:eastAsia="宋体" w:cs="宋体"/>
                <w:color w:val="000000"/>
                <w:kern w:val="0"/>
                <w:sz w:val="24"/>
                <w:lang w:bidi="ar"/>
              </w:rPr>
              <w:t>电动卷膜器</w:t>
            </w:r>
            <w:r>
              <w:rPr>
                <w:rFonts w:hint="eastAsia" w:ascii="宋体" w:hAnsi="宋体" w:eastAsia="宋体" w:cs="宋体"/>
                <w:color w:val="000000"/>
                <w:kern w:val="0"/>
                <w:sz w:val="24"/>
                <w:lang w:eastAsia="zh-CN" w:bidi="ar"/>
              </w:rPr>
              <w:t>等材料安装</w:t>
            </w:r>
            <w:r>
              <w:rPr>
                <w:rFonts w:hint="eastAsia" w:ascii="宋体" w:hAnsi="宋体" w:cs="宋体"/>
                <w:color w:val="000000"/>
                <w:kern w:val="0"/>
                <w:sz w:val="24"/>
                <w:lang w:eastAsia="zh-CN" w:bidi="ar"/>
              </w:rPr>
              <w:t>。（共计</w:t>
            </w:r>
            <w:r>
              <w:rPr>
                <w:rFonts w:hint="eastAsia" w:ascii="宋体" w:hAnsi="宋体" w:cs="宋体"/>
                <w:color w:val="000000"/>
                <w:kern w:val="0"/>
                <w:sz w:val="24"/>
                <w:lang w:val="en-US" w:eastAsia="zh-CN" w:bidi="ar"/>
              </w:rPr>
              <w:t>51只棚</w:t>
            </w:r>
            <w:r>
              <w:rPr>
                <w:rFonts w:hint="eastAsia" w:ascii="宋体" w:hAnsi="宋体" w:cs="宋体"/>
                <w:color w:val="000000"/>
                <w:kern w:val="0"/>
                <w:sz w:val="24"/>
                <w:lang w:eastAsia="zh-CN" w:bidi="ar"/>
              </w:rPr>
              <w:t>）</w:t>
            </w:r>
          </w:p>
        </w:tc>
        <w:tc>
          <w:tcPr>
            <w:tcW w:w="958" w:type="dxa"/>
            <w:vMerge w:val="continue"/>
            <w:noWrap w:val="0"/>
            <w:vAlign w:val="center"/>
          </w:tcPr>
          <w:p>
            <w:pPr>
              <w:rPr>
                <w:rFonts w:hint="default" w:ascii="宋体" w:hAnsi="宋体" w:eastAsia="宋体" w:cs="宋体"/>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0549" w:type="dxa"/>
            <w:gridSpan w:val="9"/>
            <w:noWrap w:val="0"/>
            <w:vAlign w:val="center"/>
          </w:tcPr>
          <w:p>
            <w:pPr>
              <w:jc w:val="center"/>
              <w:rPr>
                <w:rFonts w:hint="default" w:ascii="宋体" w:hAnsi="宋体" w:eastAsia="宋体" w:cs="宋体"/>
                <w:kern w:val="0"/>
                <w:sz w:val="24"/>
                <w:lang w:val="en-US" w:eastAsia="zh-CN" w:bidi="ar"/>
              </w:rPr>
            </w:pPr>
            <w:r>
              <w:rPr>
                <w:rFonts w:hint="eastAsia" w:ascii="宋体" w:hAnsi="宋体" w:eastAsia="宋体" w:cs="宋体"/>
                <w:i w:val="0"/>
                <w:iCs w:val="0"/>
                <w:color w:val="000000"/>
                <w:kern w:val="0"/>
                <w:sz w:val="28"/>
                <w:szCs w:val="28"/>
                <w:u w:val="none"/>
                <w:lang w:val="en-US" w:eastAsia="zh-CN" w:bidi="ar"/>
              </w:rPr>
              <w:t>合计：276729.2</w:t>
            </w:r>
          </w:p>
        </w:tc>
      </w:tr>
    </w:tbl>
    <w:p/>
    <w:p>
      <w:pPr>
        <w:pStyle w:val="2"/>
      </w:pPr>
    </w:p>
    <w:tbl>
      <w:tblPr>
        <w:tblStyle w:val="14"/>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70"/>
        <w:gridCol w:w="1395"/>
        <w:gridCol w:w="990"/>
        <w:gridCol w:w="1215"/>
        <w:gridCol w:w="1845"/>
        <w:gridCol w:w="1425"/>
        <w:gridCol w:w="840"/>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6" w:hRule="atLeast"/>
        </w:trPr>
        <w:tc>
          <w:tcPr>
            <w:tcW w:w="10549" w:type="dxa"/>
            <w:gridSpan w:val="9"/>
            <w:noWrap w:val="0"/>
            <w:vAlign w:val="center"/>
          </w:tcPr>
          <w:p>
            <w:pPr>
              <w:jc w:val="center"/>
              <w:rPr>
                <w:rFonts w:hint="eastAsia" w:ascii="宋体" w:hAnsi="宋体" w:eastAsia="宋体" w:cs="宋体"/>
                <w:sz w:val="24"/>
                <w:lang w:val="en-US" w:eastAsia="zh-CN"/>
              </w:rPr>
            </w:pPr>
            <w:r>
              <w:rPr>
                <w:rFonts w:hint="eastAsia" w:ascii="宋体" w:hAnsi="宋体" w:eastAsia="宋体" w:cs="宋体"/>
                <w:color w:val="000000" w:themeColor="text1"/>
                <w:sz w:val="24"/>
                <w:lang w:val="en-US" w:eastAsia="zh-CN"/>
                <w14:textFill>
                  <w14:solidFill>
                    <w14:schemeClr w14:val="tx1"/>
                  </w14:solidFill>
                </w14:textFill>
              </w:rPr>
              <w:t>采购清单（二）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9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序号</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名称</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规格</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单位</w:t>
            </w: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rPr>
              <w:t>数量</w:t>
            </w:r>
          </w:p>
        </w:tc>
        <w:tc>
          <w:tcPr>
            <w:tcW w:w="184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单价招标控制价（元）</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cs="宋体"/>
                <w:b/>
                <w:bCs w:val="0"/>
                <w:sz w:val="28"/>
                <w:szCs w:val="28"/>
                <w:vertAlign w:val="baseline"/>
                <w:lang w:eastAsia="zh-CN"/>
              </w:rPr>
              <w:t>招标控制总价（元）</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b/>
                <w:bCs w:val="0"/>
                <w:kern w:val="2"/>
                <w:sz w:val="28"/>
                <w:szCs w:val="28"/>
                <w:lang w:val="en-US" w:eastAsia="zh-CN" w:bidi="ar-SA"/>
              </w:rPr>
            </w:pPr>
            <w:r>
              <w:rPr>
                <w:rFonts w:hint="eastAsia" w:ascii="宋体" w:hAnsi="宋体" w:eastAsia="宋体" w:cs="宋体"/>
                <w:b/>
                <w:bCs w:val="0"/>
                <w:sz w:val="28"/>
                <w:szCs w:val="28"/>
                <w:vertAlign w:val="baseline"/>
              </w:rPr>
              <w:t>简要技术参数</w:t>
            </w:r>
          </w:p>
        </w:tc>
        <w:tc>
          <w:tcPr>
            <w:tcW w:w="107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kern w:val="2"/>
                <w:sz w:val="28"/>
                <w:szCs w:val="28"/>
                <w:vertAlign w:val="baseline"/>
                <w:lang w:val="en-US" w:eastAsia="zh-CN" w:bidi="ar-SA"/>
              </w:rPr>
            </w:pPr>
            <w:r>
              <w:rPr>
                <w:rFonts w:hint="eastAsia" w:ascii="宋体" w:hAnsi="宋体" w:eastAsia="宋体" w:cs="宋体"/>
                <w:b/>
                <w:bCs w:val="0"/>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91" w:type="dxa"/>
            <w:noWrap w:val="0"/>
            <w:vAlign w:val="center"/>
          </w:tcPr>
          <w:p>
            <w:pPr>
              <w:rPr>
                <w:rFonts w:hint="eastAsia"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eastAsia="宋体" w:cs="宋体"/>
                <w:color w:val="000000" w:themeColor="text1"/>
                <w:kern w:val="0"/>
                <w:sz w:val="24"/>
                <w:lang w:val="en-US" w:eastAsia="zh-CN" w:bidi="ar"/>
                <w14:textFill>
                  <w14:solidFill>
                    <w14:schemeClr w14:val="tx1"/>
                  </w14:solidFill>
                </w14:textFill>
              </w:rPr>
              <w:t>新增内遮阳系统</w:t>
            </w:r>
          </w:p>
        </w:tc>
        <w:tc>
          <w:tcPr>
            <w:tcW w:w="870" w:type="dxa"/>
            <w:noWrap w:val="0"/>
            <w:vAlign w:val="center"/>
          </w:tcPr>
          <w:p>
            <w:pPr>
              <w:jc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val="en-US" w:eastAsia="zh-CN" w:bidi="ar"/>
              </w:rPr>
              <w:t>手动内</w:t>
            </w:r>
            <w:r>
              <w:rPr>
                <w:rFonts w:hint="eastAsia" w:ascii="宋体" w:hAnsi="宋体" w:eastAsia="宋体" w:cs="宋体"/>
                <w:color w:val="000000"/>
                <w:kern w:val="0"/>
                <w:sz w:val="24"/>
                <w:lang w:bidi="ar"/>
              </w:rPr>
              <w:t>遮</w:t>
            </w:r>
          </w:p>
          <w:p>
            <w:pPr>
              <w:jc w:val="center"/>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kern w:val="0"/>
                <w:sz w:val="24"/>
                <w:lang w:bidi="ar"/>
              </w:rPr>
              <w:t>阳网</w:t>
            </w:r>
          </w:p>
        </w:tc>
        <w:tc>
          <w:tcPr>
            <w:tcW w:w="1395" w:type="dxa"/>
            <w:noWrap w:val="0"/>
            <w:vAlign w:val="center"/>
          </w:tcPr>
          <w:p>
            <w:pPr>
              <w:rPr>
                <w:rFonts w:hint="default" w:ascii="宋体" w:hAnsi="宋体" w:eastAsia="宋体" w:cs="宋体"/>
                <w:kern w:val="0"/>
                <w:sz w:val="24"/>
                <w:lang w:val="en-US" w:bidi="ar"/>
              </w:rPr>
            </w:pPr>
          </w:p>
        </w:tc>
        <w:tc>
          <w:tcPr>
            <w:tcW w:w="990" w:type="dxa"/>
            <w:noWrap w:val="0"/>
            <w:vAlign w:val="center"/>
          </w:tcPr>
          <w:p>
            <w:pPr>
              <w:jc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平方米</w:t>
            </w:r>
          </w:p>
        </w:tc>
        <w:tc>
          <w:tcPr>
            <w:tcW w:w="121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173959</w:t>
            </w:r>
          </w:p>
        </w:tc>
        <w:tc>
          <w:tcPr>
            <w:tcW w:w="184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7.5元</w:t>
            </w:r>
          </w:p>
        </w:tc>
        <w:tc>
          <w:tcPr>
            <w:tcW w:w="1425" w:type="dxa"/>
            <w:noWrap w:val="0"/>
            <w:vAlign w:val="center"/>
          </w:tcPr>
          <w:p>
            <w:pPr>
              <w:jc w:val="center"/>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1304692.5</w:t>
            </w:r>
          </w:p>
        </w:tc>
        <w:tc>
          <w:tcPr>
            <w:tcW w:w="840" w:type="dxa"/>
            <w:noWrap w:val="0"/>
            <w:vAlign w:val="center"/>
          </w:tcPr>
          <w:p>
            <w:pPr>
              <w:rPr>
                <w:rFonts w:hint="eastAsia" w:ascii="宋体" w:hAnsi="宋体" w:eastAsia="宋体" w:cs="宋体"/>
                <w:kern w:val="0"/>
                <w:sz w:val="24"/>
                <w:lang w:eastAsia="zh-CN" w:bidi="ar"/>
              </w:rPr>
            </w:pPr>
          </w:p>
        </w:tc>
        <w:tc>
          <w:tcPr>
            <w:tcW w:w="1078" w:type="dxa"/>
            <w:noWrap w:val="0"/>
            <w:vAlign w:val="center"/>
          </w:tcPr>
          <w:p>
            <w:pPr>
              <w:rPr>
                <w:rFonts w:hint="default" w:ascii="宋体" w:hAnsi="宋体" w:eastAsia="宋体" w:cs="宋体"/>
                <w:kern w:val="0"/>
                <w:sz w:val="24"/>
                <w:lang w:val="en-US" w:bidi="ar"/>
              </w:rPr>
            </w:pPr>
            <w:r>
              <w:rPr>
                <w:rFonts w:hint="eastAsia" w:ascii="宋体" w:hAnsi="宋体" w:eastAsia="宋体" w:cs="宋体"/>
                <w:sz w:val="24"/>
                <w:lang w:val="en-US" w:eastAsia="zh-CN"/>
              </w:rPr>
              <w:t>内遮阳系统含75%黑色扁丝内遮阳网，钢丝绳、拖膜线、吊轮、尼龙绳等一切材料，含安装施工。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549" w:type="dxa"/>
            <w:gridSpan w:val="9"/>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8"/>
                <w:szCs w:val="28"/>
                <w:u w:val="none"/>
                <w:lang w:val="en-US" w:eastAsia="zh-CN" w:bidi="ar"/>
              </w:rPr>
              <w:t>合计：</w:t>
            </w:r>
            <w:r>
              <w:rPr>
                <w:rFonts w:hint="eastAsia" w:ascii="宋体" w:hAnsi="宋体" w:cs="宋体"/>
                <w:i w:val="0"/>
                <w:iCs w:val="0"/>
                <w:color w:val="000000"/>
                <w:kern w:val="0"/>
                <w:sz w:val="28"/>
                <w:szCs w:val="28"/>
                <w:u w:val="none"/>
                <w:lang w:val="en-US" w:eastAsia="zh-CN" w:bidi="ar"/>
              </w:rPr>
              <w:t>1304692.5</w:t>
            </w:r>
            <w:r>
              <w:rPr>
                <w:rFonts w:hint="eastAsia" w:ascii="宋体" w:hAnsi="宋体" w:eastAsia="宋体" w:cs="宋体"/>
                <w:i w:val="0"/>
                <w:iCs w:val="0"/>
                <w:color w:val="000000"/>
                <w:kern w:val="0"/>
                <w:sz w:val="28"/>
                <w:szCs w:val="28"/>
                <w:u w:val="none"/>
                <w:lang w:val="en-US" w:eastAsia="zh-CN" w:bidi="ar"/>
              </w:rPr>
              <w:t>元</w:t>
            </w:r>
          </w:p>
        </w:tc>
      </w:tr>
    </w:tbl>
    <w:p>
      <w:pPr>
        <w:snapToGrid w:val="0"/>
        <w:spacing w:line="440" w:lineRule="exact"/>
        <w:ind w:firstLine="482" w:firstLineChars="200"/>
        <w:rPr>
          <w:rFonts w:hint="eastAsia" w:ascii="宋体" w:hAnsi="宋体" w:eastAsia="宋体" w:cs="宋体"/>
          <w:b/>
          <w:bCs/>
          <w:sz w:val="24"/>
          <w:lang w:eastAsia="zh-CN"/>
        </w:rPr>
      </w:pPr>
      <w:r>
        <w:rPr>
          <w:rFonts w:hint="eastAsia" w:ascii="宋体" w:hAnsi="宋体" w:cs="宋体"/>
          <w:b/>
          <w:bCs/>
          <w:sz w:val="24"/>
          <w:lang w:eastAsia="zh-CN"/>
        </w:rPr>
        <w:t>其他说明</w:t>
      </w:r>
      <w:r>
        <w:rPr>
          <w:rFonts w:hint="eastAsia" w:ascii="宋体" w:hAnsi="宋体" w:cs="宋体"/>
          <w:b/>
          <w:bCs/>
          <w:sz w:val="24"/>
        </w:rPr>
        <w:t>：</w:t>
      </w:r>
      <w:r>
        <w:rPr>
          <w:rStyle w:val="16"/>
          <w:rFonts w:ascii="Calibri" w:hAnsi="Calibri" w:eastAsia="Calibri" w:cs="Calibri"/>
          <w:i w:val="0"/>
          <w:iCs w:val="0"/>
          <w:caps w:val="0"/>
          <w:color w:val="000000"/>
          <w:spacing w:val="0"/>
          <w:sz w:val="24"/>
          <w:szCs w:val="24"/>
        </w:rPr>
        <w:t>①</w:t>
      </w:r>
      <w:r>
        <w:rPr>
          <w:rStyle w:val="16"/>
          <w:rFonts w:hint="eastAsia" w:ascii="宋体" w:hAnsi="宋体" w:eastAsia="宋体" w:cs="宋体"/>
          <w:i w:val="0"/>
          <w:iCs w:val="0"/>
          <w:caps w:val="0"/>
          <w:color w:val="000000"/>
          <w:spacing w:val="0"/>
          <w:sz w:val="24"/>
          <w:szCs w:val="24"/>
        </w:rPr>
        <w:t>投标人须按照设计图纸实际需求用量报价，报价内容必须包含（但不限于）上述清单中所有材料、设备（包含安装）。如上述清单有计算偏差、未列明或缺漏的材料及部分零配件均包含在报价中，各投标人应列明详细的构件清单及单价，并按元/平方米折算出综合单价。</w:t>
      </w:r>
      <w:r>
        <w:rPr>
          <w:rFonts w:hint="eastAsia" w:ascii="宋体" w:hAnsi="宋体" w:cs="宋体"/>
          <w:b/>
          <w:bCs/>
          <w:sz w:val="24"/>
        </w:rPr>
        <w:t>投标人公司注册地为东乡区以外的，</w:t>
      </w:r>
      <w:r>
        <w:rPr>
          <w:rStyle w:val="16"/>
          <w:rFonts w:hint="eastAsia" w:ascii="宋体" w:hAnsi="宋体" w:eastAsia="宋体" w:cs="宋体"/>
          <w:i w:val="0"/>
          <w:iCs w:val="0"/>
          <w:caps w:val="0"/>
          <w:color w:val="000000"/>
          <w:spacing w:val="0"/>
          <w:sz w:val="24"/>
          <w:szCs w:val="24"/>
          <w:lang w:eastAsia="zh-CN"/>
        </w:rPr>
        <w:t>需开具外经证，在东乡区预缴税款。</w:t>
      </w:r>
    </w:p>
    <w:p>
      <w:pPr>
        <w:spacing w:line="480" w:lineRule="exact"/>
        <w:rPr>
          <w:rFonts w:hint="eastAsia" w:ascii="宋体" w:hAnsi="宋体" w:cs="宋体"/>
          <w:b/>
          <w:sz w:val="24"/>
        </w:rPr>
      </w:pPr>
      <w:r>
        <w:rPr>
          <w:rFonts w:hint="eastAsia" w:ascii="宋体" w:hAnsi="宋体" w:cs="宋体"/>
          <w:b/>
          <w:kern w:val="0"/>
          <w:sz w:val="24"/>
        </w:rPr>
        <w:t>特别提醒:公开招标截止时间前必须提供以上资料</w:t>
      </w:r>
      <w:r>
        <w:rPr>
          <w:rFonts w:hint="eastAsia" w:ascii="宋体" w:hAnsi="宋体" w:cs="宋体"/>
          <w:b/>
          <w:bCs/>
          <w:kern w:val="0"/>
          <w:sz w:val="24"/>
        </w:rPr>
        <w:t>，</w:t>
      </w:r>
      <w:r>
        <w:rPr>
          <w:rFonts w:hint="eastAsia" w:ascii="宋体" w:hAnsi="宋体" w:cs="宋体"/>
          <w:b/>
          <w:kern w:val="0"/>
          <w:sz w:val="24"/>
        </w:rPr>
        <w:t>本项目不接受联合体投标，不允许转包分包。</w:t>
      </w:r>
      <w:r>
        <w:rPr>
          <w:rFonts w:hint="eastAsia" w:ascii="宋体" w:hAnsi="宋体" w:cs="宋体"/>
          <w:b/>
          <w:sz w:val="24"/>
        </w:rPr>
        <w:t>二、</w:t>
      </w:r>
      <w:r>
        <w:rPr>
          <w:rFonts w:hint="eastAsia" w:ascii="宋体" w:hAnsi="宋体" w:cs="宋体"/>
          <w:b/>
          <w:sz w:val="24"/>
          <w:lang w:eastAsia="zh-CN"/>
        </w:rPr>
        <w:t>投标人</w:t>
      </w:r>
      <w:r>
        <w:rPr>
          <w:rFonts w:hint="eastAsia" w:ascii="宋体" w:hAnsi="宋体" w:cs="宋体"/>
          <w:b/>
          <w:sz w:val="24"/>
        </w:rPr>
        <w:t>资格条件：</w:t>
      </w:r>
    </w:p>
    <w:p>
      <w:pPr>
        <w:numPr>
          <w:ilvl w:val="0"/>
          <w:numId w:val="0"/>
        </w:numPr>
        <w:spacing w:line="440" w:lineRule="exact"/>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1</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有效的三证合一营业执照副本复印件加盖公章；</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2</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法定代表人身份证或法人授权委托书（格式见附件）及被授权人身份证（原件）；</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3</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w:t>
      </w:r>
      <w:r>
        <w:rPr>
          <w:rFonts w:hint="eastAsia" w:ascii="宋体" w:hAnsi="宋体" w:eastAsia="宋体" w:cs="宋体"/>
          <w:color w:val="auto"/>
          <w:spacing w:val="6"/>
          <w:kern w:val="20"/>
          <w:sz w:val="24"/>
          <w:szCs w:val="24"/>
          <w:lang w:eastAsia="zh-CN"/>
        </w:rPr>
        <w:t>本次招标</w:t>
      </w:r>
      <w:r>
        <w:rPr>
          <w:rFonts w:hint="eastAsia" w:ascii="宋体" w:hAnsi="宋体" w:eastAsia="宋体" w:cs="宋体"/>
          <w:color w:val="auto"/>
          <w:spacing w:val="6"/>
          <w:kern w:val="20"/>
          <w:sz w:val="24"/>
          <w:szCs w:val="24"/>
        </w:rPr>
        <w:t>前三个月内（不含</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当月）任意一个月纳税凭证（复印件加盖公章）；</w:t>
      </w:r>
    </w:p>
    <w:p>
      <w:pPr>
        <w:jc w:val="both"/>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4</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无违法记录声明函（原件，格式见附件）</w:t>
      </w:r>
      <w:r>
        <w:rPr>
          <w:rFonts w:hint="eastAsia" w:ascii="宋体" w:hAnsi="宋体" w:eastAsia="宋体" w:cs="宋体"/>
          <w:color w:val="auto"/>
          <w:spacing w:val="6"/>
          <w:kern w:val="20"/>
          <w:sz w:val="24"/>
          <w:szCs w:val="24"/>
          <w:lang w:eastAsia="zh-CN"/>
        </w:rPr>
        <w:t>；</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5</w:t>
      </w:r>
      <w:r>
        <w:rPr>
          <w:rFonts w:hint="eastAsia" w:ascii="宋体" w:hAnsi="宋体" w:eastAsia="宋体" w:cs="宋体"/>
          <w:color w:val="auto"/>
          <w:spacing w:val="6"/>
          <w:kern w:val="20"/>
          <w:sz w:val="24"/>
          <w:szCs w:val="24"/>
          <w:lang w:eastAsia="zh-CN"/>
        </w:rPr>
        <w:t>、投标人</w:t>
      </w:r>
      <w:r>
        <w:rPr>
          <w:rFonts w:hint="eastAsia" w:ascii="宋体" w:hAnsi="宋体" w:eastAsia="宋体" w:cs="宋体"/>
          <w:color w:val="auto"/>
          <w:spacing w:val="6"/>
          <w:kern w:val="20"/>
          <w:sz w:val="24"/>
          <w:szCs w:val="24"/>
        </w:rPr>
        <w:t>的资格声明（原件，格式见附件）；</w:t>
      </w:r>
    </w:p>
    <w:p>
      <w:pPr>
        <w:jc w:val="both"/>
        <w:rPr>
          <w:rFonts w:hint="eastAsia" w:ascii="宋体" w:hAnsi="宋体" w:eastAsia="宋体" w:cs="宋体"/>
          <w:color w:val="auto"/>
          <w:spacing w:val="6"/>
          <w:kern w:val="20"/>
          <w:sz w:val="24"/>
          <w:szCs w:val="24"/>
        </w:rPr>
      </w:pPr>
      <w:r>
        <w:rPr>
          <w:rFonts w:hint="eastAsia" w:ascii="宋体" w:hAnsi="宋体" w:eastAsia="宋体" w:cs="宋体"/>
          <w:b/>
          <w:bCs/>
          <w:color w:val="auto"/>
          <w:spacing w:val="6"/>
          <w:kern w:val="20"/>
          <w:sz w:val="24"/>
          <w:szCs w:val="24"/>
          <w:lang w:val="en-US" w:eastAsia="zh-CN"/>
        </w:rPr>
        <w:t>6</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产品质</w:t>
      </w:r>
      <w:r>
        <w:rPr>
          <w:rFonts w:hint="eastAsia" w:ascii="宋体" w:hAnsi="宋体" w:eastAsia="宋体" w:cs="宋体"/>
          <w:color w:val="auto"/>
          <w:spacing w:val="6"/>
          <w:kern w:val="20"/>
          <w:sz w:val="24"/>
          <w:szCs w:val="24"/>
          <w:highlight w:val="none"/>
        </w:rPr>
        <w:t>量</w:t>
      </w:r>
      <w:r>
        <w:rPr>
          <w:rFonts w:hint="eastAsia" w:ascii="宋体" w:hAnsi="宋体" w:eastAsia="宋体" w:cs="宋体"/>
          <w:color w:val="auto"/>
          <w:spacing w:val="6"/>
          <w:kern w:val="20"/>
          <w:sz w:val="24"/>
          <w:szCs w:val="24"/>
        </w:rPr>
        <w:t>证明材料。【</w:t>
      </w:r>
      <w:r>
        <w:rPr>
          <w:rFonts w:hint="eastAsia" w:ascii="宋体" w:hAnsi="宋体" w:eastAsia="宋体" w:cs="宋体"/>
          <w:color w:val="000000" w:themeColor="text1"/>
          <w:spacing w:val="6"/>
          <w:kern w:val="20"/>
          <w:sz w:val="24"/>
          <w:szCs w:val="24"/>
          <w:lang w:eastAsia="zh-CN"/>
          <w14:textFill>
            <w14:solidFill>
              <w14:schemeClr w14:val="tx1"/>
            </w14:solidFill>
          </w14:textFill>
        </w:rPr>
        <w:t>遮阳网</w:t>
      </w:r>
      <w:r>
        <w:rPr>
          <w:rFonts w:hint="eastAsia" w:ascii="宋体" w:hAnsi="宋体" w:cs="宋体"/>
          <w:color w:val="000000" w:themeColor="text1"/>
          <w:spacing w:val="6"/>
          <w:kern w:val="20"/>
          <w:sz w:val="24"/>
          <w:szCs w:val="24"/>
          <w:lang w:eastAsia="zh-CN"/>
          <w14:textFill>
            <w14:solidFill>
              <w14:schemeClr w14:val="tx1"/>
            </w14:solidFill>
          </w14:textFill>
        </w:rPr>
        <w:t>需</w:t>
      </w:r>
      <w:r>
        <w:rPr>
          <w:rFonts w:hint="eastAsia" w:ascii="宋体" w:hAnsi="宋体" w:eastAsia="宋体" w:cs="宋体"/>
          <w:color w:val="000000" w:themeColor="text1"/>
          <w:spacing w:val="6"/>
          <w:kern w:val="20"/>
          <w:sz w:val="24"/>
          <w:szCs w:val="24"/>
          <w14:textFill>
            <w14:solidFill>
              <w14:schemeClr w14:val="tx1"/>
            </w14:solidFill>
          </w14:textFill>
        </w:rPr>
        <w:t>提</w:t>
      </w:r>
      <w:r>
        <w:rPr>
          <w:rFonts w:hint="eastAsia" w:ascii="宋体" w:hAnsi="宋体" w:eastAsia="宋体" w:cs="宋体"/>
          <w:color w:val="auto"/>
          <w:spacing w:val="6"/>
          <w:kern w:val="20"/>
          <w:sz w:val="24"/>
          <w:szCs w:val="24"/>
        </w:rPr>
        <w:t>供生产厂家产品的质量检测报告</w:t>
      </w:r>
      <w:r>
        <w:rPr>
          <w:rFonts w:hint="eastAsia" w:ascii="宋体" w:hAnsi="宋体" w:eastAsia="宋体" w:cs="宋体"/>
          <w:color w:val="auto"/>
          <w:spacing w:val="6"/>
          <w:kern w:val="20"/>
          <w:sz w:val="24"/>
          <w:szCs w:val="24"/>
          <w:lang w:eastAsia="zh-CN"/>
        </w:rPr>
        <w:t>（加盖厂家公章）</w:t>
      </w:r>
      <w:r>
        <w:rPr>
          <w:rFonts w:hint="eastAsia" w:ascii="宋体" w:hAnsi="宋体" w:eastAsia="宋体" w:cs="宋体"/>
          <w:color w:val="auto"/>
          <w:spacing w:val="6"/>
          <w:kern w:val="20"/>
          <w:sz w:val="24"/>
          <w:szCs w:val="24"/>
        </w:rPr>
        <w:t>】</w:t>
      </w:r>
    </w:p>
    <w:p>
      <w:pPr>
        <w:snapToGrid w:val="0"/>
        <w:spacing w:line="440" w:lineRule="exact"/>
        <w:rPr>
          <w:rFonts w:hint="eastAsia" w:ascii="宋体" w:hAnsi="宋体" w:cs="宋体"/>
          <w:b/>
          <w:bCs/>
          <w:sz w:val="24"/>
        </w:rPr>
      </w:pPr>
      <w:r>
        <w:rPr>
          <w:rFonts w:hint="eastAsia" w:ascii="宋体" w:hAnsi="宋体" w:cs="宋体"/>
          <w:b/>
          <w:bCs/>
          <w:sz w:val="24"/>
        </w:rPr>
        <w:t>本项目的特定资格要求：投标人公司注册地为东乡区以外的，</w:t>
      </w:r>
      <w:r>
        <w:rPr>
          <w:rFonts w:hint="eastAsia" w:ascii="宋体" w:hAnsi="宋体" w:cs="宋体"/>
          <w:b/>
          <w:bCs/>
          <w:sz w:val="24"/>
          <w:lang w:eastAsia="zh-CN"/>
        </w:rPr>
        <w:t>需开具外经证，在东乡区预缴税款。</w:t>
      </w:r>
    </w:p>
    <w:p>
      <w:pPr>
        <w:spacing w:line="440" w:lineRule="exact"/>
        <w:textAlignment w:val="baseline"/>
        <w:rPr>
          <w:rFonts w:hint="eastAsia"/>
          <w:lang w:eastAsia="zh-CN"/>
        </w:rPr>
      </w:pPr>
      <w:r>
        <w:rPr>
          <w:rFonts w:hint="eastAsia" w:ascii="宋体" w:hAnsi="宋体" w:cs="宋体"/>
          <w:b/>
          <w:kern w:val="0"/>
          <w:sz w:val="24"/>
        </w:rPr>
        <w:t>特别提醒:公开招标截止时间前必须提供以上资料</w:t>
      </w:r>
      <w:r>
        <w:rPr>
          <w:rFonts w:hint="eastAsia" w:ascii="宋体" w:hAnsi="宋体" w:cs="宋体"/>
          <w:b/>
          <w:bCs/>
          <w:kern w:val="0"/>
          <w:sz w:val="24"/>
        </w:rPr>
        <w:t>，</w:t>
      </w:r>
      <w:r>
        <w:rPr>
          <w:rFonts w:hint="eastAsia" w:ascii="宋体" w:hAnsi="宋体" w:cs="宋体"/>
          <w:b/>
          <w:kern w:val="0"/>
          <w:sz w:val="24"/>
        </w:rPr>
        <w:t>本项目不接受联合体投标，不允许转包分包。</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7</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具有独立承担民事责任的能力；</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8</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w:t>
      </w:r>
      <w:r>
        <w:rPr>
          <w:rFonts w:hint="eastAsia" w:ascii="宋体" w:hAnsi="宋体" w:eastAsia="宋体" w:cs="宋体"/>
          <w:color w:val="auto"/>
          <w:spacing w:val="6"/>
          <w:kern w:val="20"/>
          <w:sz w:val="24"/>
          <w:szCs w:val="24"/>
          <w:lang w:eastAsia="zh-CN"/>
        </w:rPr>
        <w:t>本次招标</w:t>
      </w:r>
      <w:r>
        <w:rPr>
          <w:rFonts w:hint="eastAsia" w:ascii="宋体" w:hAnsi="宋体" w:eastAsia="宋体" w:cs="宋体"/>
          <w:color w:val="auto"/>
          <w:spacing w:val="6"/>
          <w:kern w:val="20"/>
          <w:sz w:val="24"/>
          <w:szCs w:val="24"/>
        </w:rPr>
        <w:t>前三个月内（不含</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当月）任意一个月财务报表（</w:t>
      </w:r>
      <w:r>
        <w:rPr>
          <w:rFonts w:hint="eastAsia" w:ascii="宋体" w:hAnsi="宋体" w:eastAsia="宋体" w:cs="宋体"/>
          <w:color w:val="000000" w:themeColor="text1"/>
          <w:spacing w:val="6"/>
          <w:kern w:val="20"/>
          <w:sz w:val="24"/>
          <w:szCs w:val="24"/>
          <w:lang w:eastAsia="zh-CN"/>
          <w14:textFill>
            <w14:solidFill>
              <w14:schemeClr w14:val="tx1"/>
            </w14:solidFill>
          </w14:textFill>
        </w:rPr>
        <w:t>资产负债表，现金流量表，利润表，</w:t>
      </w:r>
      <w:r>
        <w:rPr>
          <w:rFonts w:hint="eastAsia" w:ascii="宋体" w:hAnsi="宋体" w:eastAsia="宋体" w:cs="宋体"/>
          <w:color w:val="000000" w:themeColor="text1"/>
          <w:spacing w:val="6"/>
          <w:kern w:val="20"/>
          <w:sz w:val="24"/>
          <w:szCs w:val="24"/>
          <w14:textFill>
            <w14:solidFill>
              <w14:schemeClr w14:val="tx1"/>
            </w14:solidFill>
          </w14:textFill>
        </w:rPr>
        <w:t>复印件加盖公章</w:t>
      </w:r>
      <w:r>
        <w:rPr>
          <w:rFonts w:hint="eastAsia" w:ascii="宋体" w:hAnsi="宋体" w:eastAsia="宋体" w:cs="宋体"/>
          <w:color w:val="auto"/>
          <w:spacing w:val="6"/>
          <w:kern w:val="20"/>
          <w:sz w:val="24"/>
          <w:szCs w:val="24"/>
        </w:rPr>
        <w:t>）或</w:t>
      </w:r>
      <w:r>
        <w:rPr>
          <w:rFonts w:hint="eastAsia" w:ascii="宋体" w:hAnsi="宋体" w:eastAsia="宋体" w:cs="宋体"/>
          <w:color w:val="auto"/>
          <w:spacing w:val="6"/>
          <w:kern w:val="20"/>
          <w:sz w:val="24"/>
          <w:szCs w:val="24"/>
          <w:lang w:eastAsia="zh-CN"/>
        </w:rPr>
        <w:t>招标</w:t>
      </w:r>
      <w:r>
        <w:rPr>
          <w:rFonts w:hint="eastAsia" w:ascii="宋体" w:hAnsi="宋体" w:eastAsia="宋体" w:cs="宋体"/>
          <w:color w:val="auto"/>
          <w:spacing w:val="6"/>
          <w:kern w:val="20"/>
          <w:sz w:val="24"/>
          <w:szCs w:val="24"/>
        </w:rPr>
        <w:t>截止之日前三个月内开户银行出具的资信证明原件；</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9</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具有履行合同所必需的设备和专业技术能力；</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pacing w:val="6"/>
          <w:kern w:val="20"/>
          <w:sz w:val="24"/>
          <w:szCs w:val="24"/>
          <w:lang w:eastAsia="zh-CN"/>
        </w:rPr>
      </w:pPr>
      <w:r>
        <w:rPr>
          <w:rFonts w:hint="eastAsia" w:ascii="宋体" w:hAnsi="宋体" w:eastAsia="宋体" w:cs="宋体"/>
          <w:b/>
          <w:bCs/>
          <w:color w:val="auto"/>
          <w:spacing w:val="6"/>
          <w:kern w:val="20"/>
          <w:sz w:val="24"/>
          <w:szCs w:val="24"/>
          <w:lang w:val="en-US" w:eastAsia="zh-CN"/>
        </w:rPr>
        <w:t>10</w:t>
      </w:r>
      <w:r>
        <w:rPr>
          <w:rFonts w:hint="eastAsia" w:ascii="宋体" w:hAnsi="宋体" w:eastAsia="宋体" w:cs="宋体"/>
          <w:color w:val="auto"/>
          <w:spacing w:val="6"/>
          <w:kern w:val="20"/>
          <w:sz w:val="24"/>
          <w:szCs w:val="24"/>
          <w:lang w:eastAsia="zh-CN"/>
        </w:rPr>
        <w:t>、</w:t>
      </w:r>
      <w:r>
        <w:rPr>
          <w:rFonts w:hint="eastAsia" w:ascii="宋体" w:hAnsi="宋体" w:eastAsia="宋体" w:cs="宋体"/>
          <w:color w:val="auto"/>
          <w:spacing w:val="6"/>
          <w:kern w:val="20"/>
          <w:sz w:val="24"/>
          <w:szCs w:val="24"/>
        </w:rPr>
        <w:t>提供本公司信用证明截图（原件，截图页面见附件格式）；</w:t>
      </w:r>
    </w:p>
    <w:p>
      <w:pPr>
        <w:keepNext w:val="0"/>
        <w:keepLines w:val="0"/>
        <w:pageBreakBefore w:val="0"/>
        <w:kinsoku/>
        <w:wordWrap/>
        <w:overflowPunct/>
        <w:bidi w:val="0"/>
        <w:snapToGrid/>
        <w:spacing w:line="320" w:lineRule="exact"/>
        <w:jc w:val="both"/>
        <w:textAlignment w:val="auto"/>
        <w:rPr>
          <w:rFonts w:hint="eastAsia" w:ascii="宋体" w:hAnsi="宋体" w:eastAsia="宋体" w:cs="宋体"/>
          <w:color w:val="auto"/>
          <w:sz w:val="24"/>
          <w:szCs w:val="24"/>
        </w:rPr>
      </w:pPr>
      <w:r>
        <w:rPr>
          <w:rFonts w:hint="eastAsia" w:ascii="宋体" w:hAnsi="宋体" w:eastAsia="宋体" w:cs="宋体"/>
          <w:b/>
          <w:bCs/>
          <w:color w:val="auto"/>
          <w:spacing w:val="6"/>
          <w:kern w:val="20"/>
          <w:sz w:val="24"/>
          <w:szCs w:val="24"/>
          <w:lang w:val="en-US" w:eastAsia="zh-CN"/>
        </w:rPr>
        <w:t>11</w:t>
      </w:r>
      <w:r>
        <w:rPr>
          <w:rFonts w:hint="eastAsia" w:ascii="宋体" w:hAnsi="宋体" w:eastAsia="宋体" w:cs="宋体"/>
          <w:color w:val="auto"/>
          <w:spacing w:val="6"/>
          <w:kern w:val="20"/>
          <w:sz w:val="24"/>
          <w:szCs w:val="24"/>
          <w:lang w:eastAsia="zh-CN"/>
        </w:rPr>
        <w:t>、投标</w:t>
      </w:r>
      <w:r>
        <w:rPr>
          <w:rFonts w:hint="eastAsia" w:ascii="宋体" w:hAnsi="宋体" w:eastAsia="宋体" w:cs="宋体"/>
          <w:color w:val="auto"/>
          <w:spacing w:val="6"/>
          <w:kern w:val="20"/>
          <w:sz w:val="24"/>
          <w:szCs w:val="24"/>
        </w:rPr>
        <w:t>保证金凭证（复印件加盖公章）；</w:t>
      </w:r>
    </w:p>
    <w:p>
      <w:pPr>
        <w:keepNext w:val="0"/>
        <w:keepLines w:val="0"/>
        <w:pageBreakBefore w:val="0"/>
        <w:kinsoku/>
        <w:wordWrap/>
        <w:overflowPunct/>
        <w:bidi w:val="0"/>
        <w:snapToGrid/>
        <w:spacing w:line="32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cs="宋体"/>
          <w:b/>
          <w:bCs/>
          <w:kern w:val="0"/>
          <w:sz w:val="24"/>
          <w:lang w:val="en-US" w:eastAsia="zh-CN"/>
        </w:rPr>
        <w:t>12、</w:t>
      </w:r>
      <w:r>
        <w:rPr>
          <w:rFonts w:hint="eastAsia" w:ascii="宋体" w:hAnsi="宋体" w:eastAsia="宋体" w:cs="宋体"/>
          <w:color w:val="auto"/>
          <w:kern w:val="2"/>
          <w:sz w:val="24"/>
          <w:szCs w:val="24"/>
          <w:lang w:val="en-US" w:eastAsia="zh-CN" w:bidi="ar-SA"/>
        </w:rPr>
        <w:t>法律、行政法规规定的其他条件及项目特殊要求：</w:t>
      </w:r>
    </w:p>
    <w:p>
      <w:pPr>
        <w:keepNext w:val="0"/>
        <w:keepLines w:val="0"/>
        <w:pageBreakBefore w:val="0"/>
        <w:kinsoku/>
        <w:wordWrap/>
        <w:overflowPunct/>
        <w:bidi w:val="0"/>
        <w:snapToGrid/>
        <w:spacing w:line="320" w:lineRule="exact"/>
        <w:jc w:val="left"/>
        <w:textAlignment w:val="auto"/>
        <w:rPr>
          <w:rFonts w:ascii="宋体" w:hAnsi="宋体" w:cs="宋体"/>
          <w:bCs/>
          <w:color w:val="auto"/>
          <w:sz w:val="24"/>
          <w:szCs w:val="24"/>
        </w:rPr>
      </w:pPr>
      <w:r>
        <w:rPr>
          <w:rFonts w:hint="eastAsia" w:ascii="宋体" w:hAnsi="宋体" w:cs="宋体"/>
          <w:bCs/>
          <w:color w:val="auto"/>
          <w:sz w:val="24"/>
          <w:szCs w:val="24"/>
        </w:rPr>
        <w:t>a)单位负责人为同一人或者存在直接控股、管理关系的不同</w:t>
      </w:r>
      <w:r>
        <w:rPr>
          <w:rFonts w:hint="eastAsia" w:ascii="宋体" w:hAnsi="宋体" w:cs="宋体"/>
          <w:bCs/>
          <w:color w:val="auto"/>
          <w:sz w:val="24"/>
          <w:szCs w:val="24"/>
          <w:lang w:eastAsia="zh-CN"/>
        </w:rPr>
        <w:t>投标人</w:t>
      </w:r>
      <w:r>
        <w:rPr>
          <w:rFonts w:hint="eastAsia" w:ascii="宋体" w:hAnsi="宋体" w:cs="宋体"/>
          <w:bCs/>
          <w:color w:val="auto"/>
          <w:sz w:val="24"/>
          <w:szCs w:val="24"/>
        </w:rPr>
        <w:t>，不得参加同一合同项下的采购活动。</w:t>
      </w:r>
    </w:p>
    <w:p>
      <w:pPr>
        <w:keepNext w:val="0"/>
        <w:keepLines w:val="0"/>
        <w:pageBreakBefore w:val="0"/>
        <w:kinsoku/>
        <w:wordWrap/>
        <w:overflowPunct/>
        <w:bidi w:val="0"/>
        <w:snapToGrid/>
        <w:spacing w:line="320" w:lineRule="exact"/>
        <w:jc w:val="left"/>
        <w:textAlignment w:val="auto"/>
        <w:rPr>
          <w:rFonts w:ascii="宋体" w:hAnsi="宋体" w:cs="宋体"/>
          <w:bCs/>
          <w:color w:val="auto"/>
          <w:sz w:val="24"/>
          <w:szCs w:val="24"/>
        </w:rPr>
      </w:pPr>
      <w:r>
        <w:rPr>
          <w:rFonts w:hint="eastAsia" w:ascii="宋体" w:hAnsi="宋体" w:cs="宋体"/>
          <w:bCs/>
          <w:color w:val="auto"/>
          <w:sz w:val="24"/>
          <w:szCs w:val="24"/>
        </w:rPr>
        <w:t>b)为采购项目提供整体设计、规范编制或者项目管理、监理、检测等服务的</w:t>
      </w:r>
      <w:r>
        <w:rPr>
          <w:rFonts w:hint="eastAsia" w:ascii="宋体" w:hAnsi="宋体" w:cs="宋体"/>
          <w:bCs/>
          <w:color w:val="auto"/>
          <w:sz w:val="24"/>
          <w:szCs w:val="24"/>
          <w:lang w:eastAsia="zh-CN"/>
        </w:rPr>
        <w:t>投标人</w:t>
      </w:r>
      <w:r>
        <w:rPr>
          <w:rFonts w:hint="eastAsia" w:ascii="宋体" w:hAnsi="宋体" w:cs="宋体"/>
          <w:bCs/>
          <w:color w:val="auto"/>
          <w:sz w:val="24"/>
          <w:szCs w:val="24"/>
        </w:rPr>
        <w:t>不得参加该采购项目的采购活动。</w:t>
      </w:r>
    </w:p>
    <w:p>
      <w:pPr>
        <w:keepNext w:val="0"/>
        <w:keepLines w:val="0"/>
        <w:pageBreakBefore w:val="0"/>
        <w:kinsoku/>
        <w:wordWrap/>
        <w:overflowPunct/>
        <w:bidi w:val="0"/>
        <w:snapToGrid/>
        <w:spacing w:line="320" w:lineRule="exact"/>
        <w:jc w:val="left"/>
        <w:textAlignment w:val="auto"/>
        <w:rPr>
          <w:rFonts w:hint="eastAsia" w:ascii="宋体" w:hAnsi="宋体" w:cs="宋体"/>
          <w:b/>
          <w:color w:val="C00000"/>
          <w:sz w:val="24"/>
          <w:szCs w:val="24"/>
        </w:rPr>
      </w:pPr>
      <w:r>
        <w:rPr>
          <w:rFonts w:hint="eastAsia" w:ascii="宋体" w:hAnsi="宋体" w:cs="宋体"/>
          <w:bCs/>
          <w:color w:val="auto"/>
          <w:sz w:val="24"/>
          <w:szCs w:val="24"/>
        </w:rPr>
        <w:t>c)</w:t>
      </w:r>
      <w:r>
        <w:rPr>
          <w:rFonts w:hint="eastAsia" w:ascii="宋体" w:hAnsi="宋体" w:cs="宋体"/>
          <w:bCs/>
          <w:color w:val="auto"/>
          <w:sz w:val="24"/>
          <w:szCs w:val="24"/>
          <w:lang w:eastAsia="zh-CN"/>
        </w:rPr>
        <w:t>投标人</w:t>
      </w:r>
      <w:r>
        <w:rPr>
          <w:rFonts w:hint="eastAsia" w:ascii="宋体" w:hAnsi="宋体" w:cs="宋体"/>
          <w:bCs/>
          <w:color w:val="auto"/>
          <w:sz w:val="24"/>
          <w:szCs w:val="24"/>
        </w:rPr>
        <w:t>被“信用中国”网站列入失信被执行人和重大税收违法案件当事人名单的、被“中国政府采购网”网站列入政府采购严重违法失信行为记录名单（处罚期限尚未届满的），不得参与本项目的政府采购活动。</w:t>
      </w:r>
    </w:p>
    <w:p>
      <w:pPr>
        <w:spacing w:line="480" w:lineRule="exact"/>
        <w:textAlignment w:val="baseline"/>
        <w:rPr>
          <w:rFonts w:hint="eastAsia" w:ascii="宋体" w:hAnsi="宋体" w:cs="宋体"/>
          <w:color w:val="FF0000"/>
          <w:sz w:val="24"/>
        </w:rPr>
      </w:pPr>
      <w:r>
        <w:rPr>
          <w:rFonts w:hint="eastAsia" w:ascii="宋体" w:hAnsi="宋体" w:cs="宋体"/>
          <w:b/>
          <w:kern w:val="0"/>
          <w:sz w:val="24"/>
        </w:rPr>
        <w:t>特别提醒:</w:t>
      </w:r>
      <w:r>
        <w:rPr>
          <w:rFonts w:hint="eastAsia" w:ascii="宋体" w:hAnsi="宋体" w:cs="宋体"/>
          <w:b/>
          <w:kern w:val="0"/>
          <w:sz w:val="24"/>
          <w:lang w:eastAsia="zh-CN"/>
        </w:rPr>
        <w:t>投标</w:t>
      </w:r>
      <w:r>
        <w:rPr>
          <w:rFonts w:hint="eastAsia" w:ascii="宋体" w:hAnsi="宋体" w:cs="宋体"/>
          <w:b/>
          <w:kern w:val="0"/>
          <w:sz w:val="24"/>
        </w:rPr>
        <w:t>截止时间前必须提供以上资料（如未提供视为无效响应）</w:t>
      </w:r>
      <w:r>
        <w:rPr>
          <w:rFonts w:hint="eastAsia" w:ascii="宋体" w:hAnsi="宋体" w:cs="宋体"/>
          <w:b/>
          <w:bCs/>
          <w:kern w:val="0"/>
          <w:sz w:val="24"/>
        </w:rPr>
        <w:t>。</w:t>
      </w:r>
    </w:p>
    <w:p>
      <w:pPr>
        <w:spacing w:line="480" w:lineRule="exact"/>
        <w:textAlignment w:val="baseline"/>
        <w:rPr>
          <w:rFonts w:hint="eastAsia" w:ascii="宋体" w:hAnsi="宋体" w:cs="宋体"/>
          <w:b/>
          <w:bCs/>
          <w:kern w:val="0"/>
          <w:sz w:val="24"/>
        </w:rPr>
      </w:pPr>
      <w:r>
        <w:rPr>
          <w:rFonts w:hint="eastAsia" w:ascii="宋体" w:hAnsi="宋体" w:cs="宋体"/>
          <w:b/>
          <w:bCs/>
          <w:kern w:val="0"/>
          <w:sz w:val="24"/>
          <w:lang w:val="en-US" w:eastAsia="zh-CN"/>
        </w:rPr>
        <w:t>13</w:t>
      </w:r>
      <w:r>
        <w:rPr>
          <w:rFonts w:hint="eastAsia" w:ascii="宋体" w:hAnsi="宋体" w:cs="宋体"/>
          <w:b/>
          <w:bCs/>
          <w:kern w:val="0"/>
          <w:sz w:val="24"/>
        </w:rPr>
        <w:t>、</w:t>
      </w:r>
      <w:r>
        <w:rPr>
          <w:rFonts w:hint="eastAsia" w:ascii="宋体" w:hAnsi="宋体" w:cs="宋体"/>
          <w:sz w:val="24"/>
        </w:rPr>
        <w:t>本项目不接受联合体投标，不允许转包分包。</w:t>
      </w:r>
    </w:p>
    <w:p>
      <w:pPr>
        <w:wordWrap w:val="0"/>
        <w:spacing w:line="480" w:lineRule="exact"/>
        <w:rPr>
          <w:rFonts w:hint="eastAsia" w:ascii="宋体" w:hAnsi="宋体" w:cs="宋体"/>
          <w:sz w:val="24"/>
        </w:rPr>
      </w:pPr>
      <w:r>
        <w:rPr>
          <w:rFonts w:hint="eastAsia" w:ascii="宋体" w:hAnsi="宋体" w:cs="宋体"/>
          <w:b/>
          <w:bCs/>
          <w:sz w:val="24"/>
        </w:rPr>
        <w:t>三、获取</w:t>
      </w:r>
      <w:r>
        <w:rPr>
          <w:rFonts w:hint="eastAsia" w:ascii="宋体" w:hAnsi="宋体" w:cs="宋体"/>
          <w:b/>
          <w:bCs/>
          <w:sz w:val="24"/>
          <w:lang w:eastAsia="zh-CN"/>
        </w:rPr>
        <w:t>招标</w:t>
      </w:r>
      <w:r>
        <w:rPr>
          <w:rFonts w:hint="eastAsia" w:ascii="宋体" w:hAnsi="宋体" w:cs="宋体"/>
          <w:b/>
          <w:bCs/>
          <w:sz w:val="24"/>
        </w:rPr>
        <w:t>通知书时间和地点：</w:t>
      </w:r>
      <w:r>
        <w:rPr>
          <w:rFonts w:hint="eastAsia" w:ascii="宋体" w:hAnsi="宋体" w:eastAsia="宋体" w:cs="宋体"/>
          <w:sz w:val="24"/>
          <w:lang w:eastAsia="zh-CN"/>
        </w:rPr>
        <w:t>202</w:t>
      </w:r>
      <w:r>
        <w:rPr>
          <w:rFonts w:hint="eastAsia" w:ascii="宋体" w:hAnsi="宋体" w:eastAsia="宋体" w:cs="宋体"/>
          <w:sz w:val="24"/>
          <w:lang w:val="en-US" w:eastAsia="zh-CN"/>
        </w:rPr>
        <w:t>3</w:t>
      </w:r>
      <w:r>
        <w:rPr>
          <w:rFonts w:hint="eastAsia" w:ascii="宋体" w:hAnsi="宋体" w:eastAsia="宋体" w:cs="宋体"/>
          <w:sz w:val="24"/>
          <w:lang w:eastAsia="zh-CN"/>
        </w:rPr>
        <w:t>年</w:t>
      </w:r>
      <w:r>
        <w:rPr>
          <w:rFonts w:hint="eastAsia" w:ascii="宋体" w:hAnsi="宋体" w:eastAsia="宋体" w:cs="宋体"/>
          <w:sz w:val="24"/>
          <w:lang w:val="en-US" w:eastAsia="zh-CN"/>
        </w:rPr>
        <w:t>06</w:t>
      </w:r>
      <w:r>
        <w:rPr>
          <w:rFonts w:hint="eastAsia" w:ascii="宋体" w:hAnsi="宋体" w:eastAsia="宋体" w:cs="宋体"/>
          <w:sz w:val="24"/>
          <w:lang w:eastAsia="zh-CN"/>
        </w:rPr>
        <w:t>月</w:t>
      </w:r>
      <w:r>
        <w:rPr>
          <w:rFonts w:hint="eastAsia" w:ascii="宋体" w:hAnsi="宋体" w:cs="宋体"/>
          <w:sz w:val="24"/>
          <w:lang w:val="en-US" w:eastAsia="zh-CN"/>
        </w:rPr>
        <w:t>29</w:t>
      </w:r>
      <w:r>
        <w:rPr>
          <w:rFonts w:hint="eastAsia" w:ascii="宋体" w:hAnsi="宋体" w:eastAsia="宋体" w:cs="宋体"/>
          <w:sz w:val="24"/>
          <w:lang w:eastAsia="zh-CN"/>
        </w:rPr>
        <w:t>日</w:t>
      </w:r>
      <w:r>
        <w:rPr>
          <w:rFonts w:hint="eastAsia" w:ascii="宋体" w:hAnsi="宋体" w:eastAsia="宋体" w:cs="宋体"/>
          <w:sz w:val="24"/>
        </w:rPr>
        <w:t>至202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0</w:t>
      </w:r>
      <w:r>
        <w:rPr>
          <w:rFonts w:hint="eastAsia" w:ascii="宋体" w:hAnsi="宋体" w:cs="宋体"/>
          <w:sz w:val="24"/>
          <w:lang w:val="en-US" w:eastAsia="zh-CN"/>
        </w:rPr>
        <w:t>7</w:t>
      </w:r>
      <w:r>
        <w:rPr>
          <w:rFonts w:hint="eastAsia" w:ascii="宋体" w:hAnsi="宋体" w:eastAsia="宋体" w:cs="宋体"/>
          <w:sz w:val="24"/>
        </w:rPr>
        <w:t>月</w:t>
      </w:r>
      <w:r>
        <w:rPr>
          <w:rFonts w:hint="eastAsia" w:ascii="宋体" w:hAnsi="宋体" w:cs="宋体"/>
          <w:sz w:val="24"/>
          <w:lang w:val="en-US" w:eastAsia="zh-CN"/>
        </w:rPr>
        <w:t>03</w:t>
      </w:r>
      <w:r>
        <w:rPr>
          <w:rFonts w:hint="eastAsia" w:ascii="宋体" w:hAnsi="宋体" w:eastAsia="宋体" w:cs="宋体"/>
          <w:sz w:val="24"/>
        </w:rPr>
        <w:t>日</w:t>
      </w:r>
      <w:r>
        <w:rPr>
          <w:rFonts w:hint="eastAsia" w:ascii="宋体" w:hAnsi="宋体" w:eastAsia="宋体" w:cs="宋体"/>
          <w:sz w:val="24"/>
          <w:lang w:val="en-US" w:eastAsia="zh-CN"/>
        </w:rPr>
        <w:t>（工作日内）上午08∶30——12∶00，下午14∶30——17∶30，</w:t>
      </w:r>
      <w:r>
        <w:rPr>
          <w:rFonts w:hint="eastAsia" w:ascii="宋体" w:hAnsi="宋体" w:cs="宋体"/>
          <w:kern w:val="21"/>
          <w:sz w:val="24"/>
        </w:rPr>
        <w:t>在</w:t>
      </w:r>
      <w:r>
        <w:rPr>
          <w:rFonts w:hint="eastAsia" w:ascii="宋体" w:hAnsi="宋体" w:cs="宋体"/>
          <w:sz w:val="24"/>
        </w:rPr>
        <w:t>抚州市东乡</w:t>
      </w:r>
      <w:r>
        <w:rPr>
          <w:rFonts w:hint="eastAsia" w:ascii="宋体" w:hAnsi="宋体" w:cs="宋体"/>
          <w:color w:val="000000" w:themeColor="text1"/>
          <w:sz w:val="24"/>
          <w14:textFill>
            <w14:solidFill>
              <w14:schemeClr w14:val="tx1"/>
            </w14:solidFill>
          </w14:textFill>
        </w:rPr>
        <w:t>城投</w:t>
      </w:r>
      <w:r>
        <w:rPr>
          <w:rFonts w:hint="eastAsia" w:ascii="宋体" w:hAnsi="宋体" w:cs="宋体"/>
          <w:sz w:val="24"/>
        </w:rPr>
        <w:t>集团官方网站（</w:t>
      </w:r>
      <w:r>
        <w:rPr>
          <w:rFonts w:hint="eastAsia" w:ascii="宋体" w:hAnsi="宋体" w:cs="宋体"/>
          <w:sz w:val="24"/>
        </w:rPr>
        <w:fldChar w:fldCharType="begin"/>
      </w:r>
      <w:r>
        <w:rPr>
          <w:rFonts w:hint="eastAsia" w:ascii="宋体" w:hAnsi="宋体" w:cs="宋体"/>
          <w:sz w:val="24"/>
        </w:rPr>
        <w:instrText xml:space="preserve"> HYPERLINK "http://www.fzdxctjt.cn" </w:instrText>
      </w:r>
      <w:r>
        <w:rPr>
          <w:rFonts w:hint="eastAsia" w:ascii="宋体" w:hAnsi="宋体" w:cs="宋体"/>
          <w:sz w:val="24"/>
        </w:rPr>
        <w:fldChar w:fldCharType="separate"/>
      </w:r>
      <w:r>
        <w:rPr>
          <w:rStyle w:val="17"/>
          <w:rFonts w:hint="eastAsia" w:ascii="宋体" w:hAnsi="宋体" w:cs="宋体"/>
          <w:color w:val="auto"/>
          <w:sz w:val="24"/>
        </w:rPr>
        <w:t>http://www.fzdxctjt.cn</w:t>
      </w:r>
      <w:r>
        <w:rPr>
          <w:rStyle w:val="17"/>
          <w:rFonts w:hint="eastAsia" w:ascii="宋体" w:hAnsi="宋体" w:cs="宋体"/>
          <w:color w:val="auto"/>
          <w:sz w:val="24"/>
        </w:rPr>
        <w:fldChar w:fldCharType="end"/>
      </w:r>
      <w:r>
        <w:rPr>
          <w:rStyle w:val="17"/>
          <w:rFonts w:hint="eastAsia" w:ascii="宋体" w:hAnsi="宋体" w:cs="宋体"/>
          <w:color w:val="auto"/>
          <w:sz w:val="24"/>
        </w:rPr>
        <w:t>)</w:t>
      </w:r>
      <w:r>
        <w:rPr>
          <w:rFonts w:hint="eastAsia" w:ascii="宋体" w:hAnsi="宋体" w:cs="宋体"/>
          <w:kern w:val="21"/>
          <w:sz w:val="24"/>
        </w:rPr>
        <w:t>通知公告栏相应公告中自行下载</w:t>
      </w:r>
      <w:r>
        <w:rPr>
          <w:rFonts w:hint="eastAsia" w:ascii="宋体" w:hAnsi="宋体" w:cs="宋体"/>
          <w:kern w:val="21"/>
          <w:sz w:val="24"/>
          <w:lang w:eastAsia="zh-CN"/>
        </w:rPr>
        <w:t>招标</w:t>
      </w:r>
      <w:r>
        <w:rPr>
          <w:rFonts w:hint="eastAsia" w:ascii="宋体" w:hAnsi="宋体" w:cs="宋体"/>
          <w:kern w:val="21"/>
          <w:sz w:val="24"/>
        </w:rPr>
        <w:t>文件或在抚州</w:t>
      </w:r>
      <w:r>
        <w:rPr>
          <w:rFonts w:hint="eastAsia" w:ascii="宋体" w:hAnsi="宋体" w:cs="宋体"/>
          <w:kern w:val="21"/>
          <w:sz w:val="24"/>
          <w:lang w:eastAsia="zh-CN"/>
        </w:rPr>
        <w:t>市</w:t>
      </w:r>
      <w:r>
        <w:rPr>
          <w:rFonts w:hint="eastAsia" w:ascii="宋体" w:hAnsi="宋体" w:cs="宋体"/>
          <w:kern w:val="21"/>
          <w:sz w:val="24"/>
        </w:rPr>
        <w:t>东乡城投集团有限公司50</w:t>
      </w:r>
      <w:r>
        <w:rPr>
          <w:rFonts w:hint="eastAsia" w:ascii="宋体" w:hAnsi="宋体" w:cs="宋体"/>
          <w:kern w:val="21"/>
          <w:sz w:val="24"/>
          <w:lang w:val="en-US" w:eastAsia="zh-CN"/>
        </w:rPr>
        <w:t>7</w:t>
      </w:r>
      <w:r>
        <w:rPr>
          <w:rFonts w:hint="eastAsia" w:ascii="宋体" w:hAnsi="宋体" w:cs="宋体"/>
          <w:kern w:val="21"/>
          <w:sz w:val="24"/>
        </w:rPr>
        <w:t>室现场领取</w:t>
      </w:r>
      <w:r>
        <w:rPr>
          <w:rFonts w:hint="eastAsia" w:ascii="宋体" w:hAnsi="宋体" w:cs="宋体"/>
          <w:kern w:val="21"/>
          <w:sz w:val="24"/>
          <w:lang w:eastAsia="zh-CN"/>
        </w:rPr>
        <w:t>招标</w:t>
      </w:r>
      <w:r>
        <w:rPr>
          <w:rFonts w:hint="eastAsia" w:ascii="宋体" w:hAnsi="宋体" w:cs="宋体"/>
          <w:kern w:val="21"/>
          <w:sz w:val="24"/>
        </w:rPr>
        <w:t>文件。如有相关补遗将在抚州</w:t>
      </w:r>
      <w:r>
        <w:rPr>
          <w:rFonts w:hint="eastAsia" w:ascii="宋体" w:hAnsi="宋体" w:cs="宋体"/>
          <w:sz w:val="24"/>
        </w:rPr>
        <w:t>市东乡城投集团官方网站（</w:t>
      </w:r>
      <w:r>
        <w:rPr>
          <w:rFonts w:hint="eastAsia" w:ascii="宋体" w:hAnsi="宋体" w:cs="宋体"/>
          <w:sz w:val="24"/>
        </w:rPr>
        <w:fldChar w:fldCharType="begin"/>
      </w:r>
      <w:r>
        <w:rPr>
          <w:rFonts w:hint="eastAsia" w:ascii="宋体" w:hAnsi="宋体" w:cs="宋体"/>
          <w:sz w:val="24"/>
        </w:rPr>
        <w:instrText xml:space="preserve"> HYPERLINK "http://www.fzdxctjt.cn" </w:instrText>
      </w:r>
      <w:r>
        <w:rPr>
          <w:rFonts w:hint="eastAsia" w:ascii="宋体" w:hAnsi="宋体" w:cs="宋体"/>
          <w:sz w:val="24"/>
        </w:rPr>
        <w:fldChar w:fldCharType="separate"/>
      </w:r>
      <w:r>
        <w:rPr>
          <w:rStyle w:val="17"/>
          <w:rFonts w:hint="eastAsia" w:ascii="宋体" w:hAnsi="宋体" w:cs="宋体"/>
          <w:color w:val="auto"/>
          <w:sz w:val="24"/>
        </w:rPr>
        <w:t>http://www.fzdxctjt.cn</w:t>
      </w:r>
      <w:r>
        <w:rPr>
          <w:rStyle w:val="17"/>
          <w:rFonts w:hint="eastAsia" w:ascii="宋体" w:hAnsi="宋体" w:cs="宋体"/>
          <w:color w:val="auto"/>
          <w:sz w:val="24"/>
        </w:rPr>
        <w:fldChar w:fldCharType="end"/>
      </w:r>
      <w:r>
        <w:rPr>
          <w:rStyle w:val="17"/>
          <w:rFonts w:hint="eastAsia" w:ascii="宋体" w:hAnsi="宋体" w:cs="宋体"/>
          <w:color w:val="auto"/>
          <w:sz w:val="24"/>
        </w:rPr>
        <w:t>)</w:t>
      </w:r>
      <w:r>
        <w:rPr>
          <w:rFonts w:hint="eastAsia" w:ascii="宋体" w:hAnsi="宋体" w:cs="宋体"/>
          <w:kern w:val="21"/>
          <w:sz w:val="24"/>
        </w:rPr>
        <w:t>发布相关补遗公告，不再另行通知。</w:t>
      </w:r>
    </w:p>
    <w:p>
      <w:pPr>
        <w:spacing w:line="480" w:lineRule="exact"/>
        <w:ind w:left="-1"/>
        <w:rPr>
          <w:rFonts w:hint="eastAsia" w:ascii="宋体" w:hAnsi="宋体" w:cs="宋体"/>
          <w:kern w:val="0"/>
          <w:sz w:val="24"/>
        </w:rPr>
      </w:pPr>
      <w:r>
        <w:rPr>
          <w:rFonts w:hint="eastAsia" w:ascii="宋体" w:hAnsi="宋体" w:cs="宋体"/>
          <w:b/>
          <w:bCs/>
          <w:sz w:val="24"/>
        </w:rPr>
        <w:t>四、响应截止时间和开启时间：202</w:t>
      </w:r>
      <w:r>
        <w:rPr>
          <w:rFonts w:hint="eastAsia" w:ascii="宋体" w:hAnsi="宋体" w:cs="宋体"/>
          <w:b/>
          <w:bCs/>
          <w:sz w:val="24"/>
          <w:lang w:val="en-US" w:eastAsia="zh-CN"/>
        </w:rPr>
        <w:t>3</w:t>
      </w:r>
      <w:r>
        <w:rPr>
          <w:rFonts w:hint="eastAsia" w:ascii="宋体" w:hAnsi="宋体" w:cs="宋体"/>
          <w:b/>
          <w:bCs/>
          <w:sz w:val="24"/>
        </w:rPr>
        <w:t>年</w:t>
      </w:r>
      <w:r>
        <w:rPr>
          <w:rFonts w:hint="eastAsia" w:ascii="宋体" w:hAnsi="宋体" w:cs="宋体"/>
          <w:b/>
          <w:bCs/>
          <w:sz w:val="24"/>
          <w:lang w:val="en-US" w:eastAsia="zh-CN"/>
        </w:rPr>
        <w:t>07</w:t>
      </w:r>
      <w:r>
        <w:rPr>
          <w:rFonts w:hint="eastAsia" w:ascii="宋体" w:hAnsi="宋体" w:cs="宋体"/>
          <w:b/>
          <w:bCs/>
          <w:sz w:val="24"/>
        </w:rPr>
        <w:t>月</w:t>
      </w:r>
      <w:r>
        <w:rPr>
          <w:rFonts w:hint="eastAsia" w:ascii="宋体" w:hAnsi="宋体" w:cs="宋体"/>
          <w:b/>
          <w:bCs/>
          <w:sz w:val="24"/>
          <w:lang w:val="en-US" w:eastAsia="zh-CN"/>
        </w:rPr>
        <w:t>03</w:t>
      </w:r>
      <w:r>
        <w:rPr>
          <w:rFonts w:hint="eastAsia" w:ascii="宋体" w:hAnsi="宋体" w:cs="宋体"/>
          <w:b/>
          <w:bCs/>
          <w:sz w:val="24"/>
        </w:rPr>
        <w:t>日</w:t>
      </w:r>
      <w:r>
        <w:rPr>
          <w:rFonts w:hint="eastAsia" w:ascii="宋体" w:hAnsi="宋体" w:cs="宋体"/>
          <w:b/>
          <w:bCs/>
          <w:sz w:val="24"/>
          <w:lang w:eastAsia="zh-CN"/>
        </w:rPr>
        <w:t>下</w:t>
      </w:r>
      <w:r>
        <w:rPr>
          <w:rFonts w:hint="eastAsia" w:ascii="宋体" w:hAnsi="宋体" w:cs="宋体"/>
          <w:b/>
          <w:bCs/>
          <w:sz w:val="24"/>
        </w:rPr>
        <w:t>午</w:t>
      </w:r>
      <w:r>
        <w:rPr>
          <w:rFonts w:hint="eastAsia" w:ascii="宋体" w:hAnsi="宋体" w:cs="宋体"/>
          <w:b/>
          <w:bCs/>
          <w:sz w:val="24"/>
          <w:lang w:val="en-US" w:eastAsia="zh-CN"/>
        </w:rPr>
        <w:t>16</w:t>
      </w:r>
      <w:r>
        <w:rPr>
          <w:rFonts w:hint="eastAsia" w:ascii="宋体" w:hAnsi="宋体" w:cs="宋体"/>
          <w:b/>
          <w:bCs/>
          <w:sz w:val="24"/>
        </w:rPr>
        <w:t>：</w:t>
      </w:r>
      <w:r>
        <w:rPr>
          <w:rFonts w:hint="eastAsia" w:ascii="宋体" w:hAnsi="宋体" w:cs="宋体"/>
          <w:b/>
          <w:bCs/>
          <w:sz w:val="24"/>
          <w:lang w:val="en-US" w:eastAsia="zh-CN"/>
        </w:rPr>
        <w:t>40</w:t>
      </w:r>
      <w:r>
        <w:rPr>
          <w:rFonts w:hint="eastAsia" w:ascii="宋体" w:hAnsi="宋体" w:cs="宋体"/>
          <w:b/>
          <w:bCs/>
          <w:sz w:val="24"/>
        </w:rPr>
        <w:t>（北京时间）。开启地点：东乡城投集团六楼会议室。</w:t>
      </w:r>
      <w:r>
        <w:rPr>
          <w:rFonts w:hint="eastAsia" w:ascii="宋体" w:hAnsi="宋体" w:cs="宋体"/>
          <w:kern w:val="0"/>
          <w:sz w:val="24"/>
        </w:rPr>
        <w:t>届时请各</w:t>
      </w:r>
      <w:r>
        <w:rPr>
          <w:rFonts w:hint="eastAsia" w:ascii="宋体" w:hAnsi="宋体" w:cs="宋体"/>
          <w:kern w:val="0"/>
          <w:sz w:val="24"/>
          <w:lang w:eastAsia="zh-CN"/>
        </w:rPr>
        <w:t>潜在投标人的法人或授权代表人携法人证明或授权委托书与本人身份证携带</w:t>
      </w:r>
      <w:r>
        <w:rPr>
          <w:rFonts w:hint="eastAsia" w:ascii="宋体" w:hAnsi="宋体" w:cs="宋体"/>
          <w:kern w:val="0"/>
          <w:sz w:val="24"/>
        </w:rPr>
        <w:t>响应文件（一正二副</w:t>
      </w:r>
      <w:r>
        <w:rPr>
          <w:rFonts w:hint="eastAsia" w:ascii="宋体" w:hAnsi="宋体" w:cs="宋体"/>
          <w:kern w:val="0"/>
          <w:sz w:val="24"/>
          <w:lang w:eastAsia="zh-CN"/>
        </w:rPr>
        <w:t>）</w:t>
      </w:r>
      <w:r>
        <w:rPr>
          <w:rFonts w:hint="eastAsia" w:ascii="宋体" w:hAnsi="宋体" w:cs="宋体"/>
          <w:kern w:val="0"/>
          <w:sz w:val="24"/>
        </w:rPr>
        <w:t>出席开启会，签到时间以递交响应文件及授权代表本人身份证明原件时间为准，逾期递交响应文件或授权代表本人身份证明原件或递交的响应文件不符合规定将不予受理，作无效响应处理。</w:t>
      </w:r>
    </w:p>
    <w:bookmarkEnd w:id="3"/>
    <w:p>
      <w:pPr>
        <w:spacing w:line="480" w:lineRule="exact"/>
        <w:ind w:left="-1"/>
        <w:rPr>
          <w:rFonts w:hint="eastAsia" w:ascii="宋体" w:hAnsi="宋体" w:cs="宋体"/>
          <w:b/>
          <w:bCs/>
          <w:kern w:val="0"/>
          <w:sz w:val="24"/>
        </w:rPr>
      </w:pPr>
      <w:bookmarkStart w:id="4" w:name="_Toc27688_WPSOffice_Level2"/>
      <w:r>
        <w:rPr>
          <w:rFonts w:hint="eastAsia" w:ascii="宋体" w:hAnsi="宋体" w:cs="宋体"/>
          <w:b/>
          <w:bCs/>
          <w:kern w:val="0"/>
          <w:sz w:val="24"/>
        </w:rPr>
        <w:t>五、联系方式</w:t>
      </w:r>
    </w:p>
    <w:p>
      <w:pPr>
        <w:spacing w:line="480" w:lineRule="exact"/>
        <w:ind w:left="-1"/>
        <w:rPr>
          <w:rFonts w:hint="eastAsia" w:ascii="宋体" w:hAnsi="宋体" w:cs="宋体"/>
          <w:kern w:val="0"/>
          <w:sz w:val="24"/>
        </w:rPr>
      </w:pPr>
      <w:r>
        <w:rPr>
          <w:rFonts w:hint="eastAsia" w:ascii="宋体" w:hAnsi="宋体" w:cs="宋体"/>
          <w:kern w:val="0"/>
          <w:sz w:val="24"/>
        </w:rPr>
        <w:t>采购单位：</w:t>
      </w:r>
      <w:r>
        <w:rPr>
          <w:rFonts w:hint="eastAsia" w:ascii="宋体" w:hAnsi="宋体" w:eastAsia="宋体" w:cs="宋体"/>
          <w:sz w:val="24"/>
          <w:lang w:eastAsia="zh-CN"/>
        </w:rPr>
        <w:t>抚州市东乡区市政工程有限责任公司</w:t>
      </w:r>
    </w:p>
    <w:p>
      <w:pPr>
        <w:spacing w:line="480" w:lineRule="exact"/>
        <w:ind w:left="-1"/>
        <w:rPr>
          <w:rFonts w:hint="eastAsia" w:ascii="宋体" w:hAnsi="宋体" w:eastAsia="宋体" w:cs="宋体"/>
          <w:kern w:val="0"/>
          <w:sz w:val="24"/>
          <w:lang w:eastAsia="zh-CN"/>
        </w:rPr>
      </w:pPr>
      <w:r>
        <w:rPr>
          <w:rFonts w:hint="eastAsia" w:ascii="宋体" w:hAnsi="宋体" w:cs="宋体"/>
          <w:kern w:val="0"/>
          <w:sz w:val="24"/>
        </w:rPr>
        <w:t>联系人：</w:t>
      </w:r>
      <w:r>
        <w:rPr>
          <w:rFonts w:hint="eastAsia" w:ascii="宋体" w:hAnsi="宋体" w:cs="宋体"/>
          <w:kern w:val="0"/>
          <w:sz w:val="24"/>
          <w:lang w:eastAsia="zh-CN"/>
        </w:rPr>
        <w:t>郭先生</w:t>
      </w:r>
    </w:p>
    <w:p>
      <w:pPr>
        <w:spacing w:line="480" w:lineRule="exact"/>
        <w:rPr>
          <w:rFonts w:hint="default" w:ascii="宋体" w:hAnsi="宋体" w:eastAsia="宋体" w:cs="宋体"/>
          <w:kern w:val="0"/>
          <w:sz w:val="24"/>
          <w:lang w:val="en-US" w:eastAsia="zh-CN"/>
        </w:rPr>
      </w:pPr>
      <w:r>
        <w:rPr>
          <w:rFonts w:hint="eastAsia" w:ascii="宋体" w:hAnsi="宋体" w:cs="宋体"/>
          <w:kern w:val="0"/>
          <w:sz w:val="24"/>
        </w:rPr>
        <w:t>联系电话：</w:t>
      </w:r>
      <w:r>
        <w:rPr>
          <w:rFonts w:hint="eastAsia" w:ascii="宋体" w:hAnsi="宋体" w:cs="宋体"/>
          <w:kern w:val="0"/>
          <w:sz w:val="24"/>
          <w:lang w:val="en-US" w:eastAsia="zh-CN"/>
        </w:rPr>
        <w:t>17779467870</w:t>
      </w:r>
    </w:p>
    <w:bookmarkEnd w:id="4"/>
    <w:p>
      <w:pPr>
        <w:keepNext/>
        <w:keepLines/>
        <w:numPr>
          <w:ilvl w:val="0"/>
          <w:numId w:val="2"/>
        </w:numPr>
        <w:adjustRightInd w:val="0"/>
        <w:snapToGrid w:val="0"/>
        <w:spacing w:before="260" w:after="260" w:line="580" w:lineRule="exact"/>
        <w:jc w:val="center"/>
        <w:outlineLvl w:val="1"/>
        <w:rPr>
          <w:rFonts w:hint="eastAsia" w:ascii="宋体" w:hAnsi="宋体" w:cs="宋体"/>
          <w:bCs/>
          <w:sz w:val="44"/>
          <w:szCs w:val="44"/>
        </w:rPr>
        <w:sectPr>
          <w:footerReference r:id="rId5" w:type="default"/>
          <w:pgSz w:w="11906" w:h="16838"/>
          <w:pgMar w:top="850" w:right="850" w:bottom="850" w:left="850" w:header="851" w:footer="992" w:gutter="0"/>
          <w:pgNumType w:start="1"/>
          <w:cols w:space="720" w:num="1"/>
          <w:docGrid w:linePitch="312" w:charSpace="0"/>
        </w:sectPr>
      </w:pPr>
    </w:p>
    <w:p>
      <w:pPr>
        <w:pStyle w:val="7"/>
        <w:tabs>
          <w:tab w:val="left" w:pos="0"/>
        </w:tabs>
        <w:spacing w:line="360" w:lineRule="exact"/>
        <w:jc w:val="center"/>
        <w:outlineLvl w:val="0"/>
        <w:rPr>
          <w:rFonts w:hint="eastAsia" w:hAnsi="宋体"/>
          <w:b/>
          <w:bCs/>
          <w:sz w:val="32"/>
          <w:szCs w:val="32"/>
        </w:rPr>
      </w:pPr>
      <w:bookmarkStart w:id="5" w:name="_Toc25846"/>
      <w:r>
        <w:rPr>
          <w:rFonts w:hint="eastAsia" w:hAnsi="宋体"/>
          <w:b/>
          <w:bCs/>
          <w:sz w:val="32"/>
          <w:szCs w:val="32"/>
        </w:rPr>
        <w:t>第二章 项目需求</w:t>
      </w:r>
      <w:bookmarkEnd w:id="5"/>
    </w:p>
    <w:p>
      <w:pPr>
        <w:pStyle w:val="7"/>
        <w:tabs>
          <w:tab w:val="left" w:pos="0"/>
        </w:tabs>
        <w:spacing w:line="360" w:lineRule="exact"/>
        <w:rPr>
          <w:rFonts w:hint="eastAsia" w:hAnsi="宋体"/>
          <w:b/>
          <w:bCs/>
          <w:sz w:val="28"/>
          <w:szCs w:val="28"/>
        </w:rPr>
      </w:pPr>
    </w:p>
    <w:p>
      <w:pPr>
        <w:pStyle w:val="7"/>
        <w:numPr>
          <w:ilvl w:val="0"/>
          <w:numId w:val="3"/>
        </w:numPr>
        <w:tabs>
          <w:tab w:val="left" w:pos="0"/>
        </w:tabs>
        <w:spacing w:line="440" w:lineRule="exact"/>
        <w:outlineLvl w:val="1"/>
        <w:rPr>
          <w:rFonts w:hint="eastAsia" w:hAnsi="宋体" w:cs="宋体"/>
          <w:sz w:val="24"/>
          <w:lang w:val="en-US" w:eastAsia="zh-CN"/>
        </w:rPr>
      </w:pPr>
      <w:r>
        <w:rPr>
          <w:rFonts w:hint="eastAsia" w:hAnsi="宋体"/>
          <w:b/>
          <w:bCs/>
          <w:sz w:val="28"/>
          <w:szCs w:val="28"/>
          <w:lang w:eastAsia="zh-CN"/>
        </w:rPr>
        <w:t>产品参数(</w:t>
      </w:r>
      <w:r>
        <w:rPr>
          <w:rFonts w:hint="eastAsia" w:hAnsi="宋体"/>
          <w:b/>
          <w:bCs/>
          <w:sz w:val="28"/>
          <w:szCs w:val="28"/>
        </w:rPr>
        <w:t>技术</w:t>
      </w:r>
      <w:r>
        <w:rPr>
          <w:rFonts w:hint="eastAsia" w:hAnsi="宋体"/>
          <w:b/>
          <w:bCs/>
          <w:sz w:val="28"/>
          <w:szCs w:val="28"/>
          <w:lang w:eastAsia="zh-CN"/>
        </w:rPr>
        <w:t>)</w:t>
      </w:r>
      <w:r>
        <w:rPr>
          <w:rFonts w:hint="eastAsia" w:hAnsi="宋体"/>
          <w:b/>
          <w:bCs/>
          <w:sz w:val="28"/>
          <w:szCs w:val="28"/>
        </w:rPr>
        <w:t>要求：</w:t>
      </w:r>
      <w:r>
        <w:rPr>
          <w:rFonts w:hint="eastAsia" w:hAnsi="宋体" w:cs="宋体"/>
          <w:sz w:val="24"/>
          <w:lang w:val="en-US" w:eastAsia="zh-CN"/>
        </w:rPr>
        <w:t>原材料质量符合国家相关标准，施工质量合格。</w:t>
      </w:r>
    </w:p>
    <w:p>
      <w:pPr>
        <w:pStyle w:val="7"/>
        <w:numPr>
          <w:ilvl w:val="0"/>
          <w:numId w:val="0"/>
        </w:numPr>
        <w:tabs>
          <w:tab w:val="left" w:pos="0"/>
        </w:tabs>
        <w:spacing w:line="440" w:lineRule="exact"/>
        <w:outlineLvl w:val="1"/>
        <w:rPr>
          <w:rFonts w:hint="eastAsia"/>
          <w:b/>
          <w:bCs/>
          <w:sz w:val="28"/>
          <w:szCs w:val="28"/>
          <w:lang w:eastAsia="zh-CN"/>
        </w:rPr>
      </w:pPr>
      <w:r>
        <w:rPr>
          <w:rFonts w:hint="eastAsia"/>
          <w:b/>
          <w:bCs/>
          <w:sz w:val="24"/>
          <w:lang w:eastAsia="zh-CN"/>
        </w:rPr>
        <w:t>（一）、采购</w:t>
      </w:r>
      <w:r>
        <w:rPr>
          <w:rFonts w:hint="eastAsia"/>
          <w:b/>
          <w:bCs/>
          <w:sz w:val="24"/>
        </w:rPr>
        <w:t>数量</w:t>
      </w:r>
      <w:r>
        <w:rPr>
          <w:rFonts w:hint="eastAsia"/>
          <w:b/>
          <w:bCs/>
          <w:sz w:val="28"/>
          <w:szCs w:val="28"/>
        </w:rPr>
        <w:t>：</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65"/>
        <w:gridCol w:w="2297"/>
        <w:gridCol w:w="1134"/>
        <w:gridCol w:w="3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3765" w:type="dxa"/>
            <w:noWrap w:val="0"/>
            <w:vAlign w:val="center"/>
          </w:tcPr>
          <w:p>
            <w:pPr>
              <w:jc w:val="center"/>
              <w:rPr>
                <w:rFonts w:hint="eastAsia"/>
                <w:sz w:val="24"/>
              </w:rPr>
            </w:pPr>
            <w:r>
              <w:rPr>
                <w:rFonts w:hint="eastAsia"/>
                <w:sz w:val="24"/>
              </w:rPr>
              <w:t>名称</w:t>
            </w:r>
          </w:p>
        </w:tc>
        <w:tc>
          <w:tcPr>
            <w:tcW w:w="2297" w:type="dxa"/>
            <w:noWrap w:val="0"/>
            <w:vAlign w:val="center"/>
          </w:tcPr>
          <w:p>
            <w:pPr>
              <w:jc w:val="center"/>
              <w:rPr>
                <w:rFonts w:hint="eastAsia"/>
                <w:sz w:val="24"/>
              </w:rPr>
            </w:pPr>
            <w:r>
              <w:rPr>
                <w:rFonts w:hint="eastAsia"/>
                <w:sz w:val="24"/>
              </w:rPr>
              <w:t xml:space="preserve">暂估数量 </w:t>
            </w:r>
          </w:p>
        </w:tc>
        <w:tc>
          <w:tcPr>
            <w:tcW w:w="1134" w:type="dxa"/>
            <w:noWrap w:val="0"/>
            <w:vAlign w:val="center"/>
          </w:tcPr>
          <w:p>
            <w:pPr>
              <w:jc w:val="center"/>
              <w:rPr>
                <w:rFonts w:hint="eastAsia"/>
                <w:sz w:val="24"/>
              </w:rPr>
            </w:pPr>
            <w:r>
              <w:rPr>
                <w:rFonts w:hint="eastAsia"/>
                <w:sz w:val="24"/>
              </w:rPr>
              <w:t>单位</w:t>
            </w:r>
          </w:p>
        </w:tc>
        <w:tc>
          <w:tcPr>
            <w:tcW w:w="3167" w:type="dxa"/>
            <w:noWrap w:val="0"/>
            <w:vAlign w:val="center"/>
          </w:tcPr>
          <w:p>
            <w:pPr>
              <w:jc w:val="center"/>
              <w:rPr>
                <w:rFonts w:hint="eastAsia"/>
                <w:sz w:val="24"/>
              </w:rPr>
            </w:pPr>
            <w:r>
              <w:rPr>
                <w:rFonts w:hint="eastAsia"/>
                <w:sz w:val="24"/>
              </w:rPr>
              <w:t>用途（使用位置）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3765" w:type="dxa"/>
            <w:noWrap w:val="0"/>
            <w:vAlign w:val="center"/>
          </w:tcPr>
          <w:p>
            <w:pPr>
              <w:jc w:val="center"/>
              <w:rPr>
                <w:rFonts w:hint="eastAsia" w:eastAsia="宋体"/>
                <w:sz w:val="24"/>
                <w:lang w:val="en-US" w:eastAsia="zh-CN"/>
              </w:rPr>
            </w:pPr>
            <w:r>
              <w:rPr>
                <w:rFonts w:hint="eastAsia" w:ascii="宋体" w:hAnsi="宋体" w:eastAsia="宋体" w:cs="宋体"/>
                <w:kern w:val="0"/>
                <w:sz w:val="24"/>
                <w:lang w:bidi="ar"/>
              </w:rPr>
              <w:t>电Φ1.5BV</w:t>
            </w:r>
          </w:p>
        </w:tc>
        <w:tc>
          <w:tcPr>
            <w:tcW w:w="2297" w:type="dxa"/>
            <w:noWrap w:val="0"/>
            <w:vAlign w:val="center"/>
          </w:tcPr>
          <w:p>
            <w:pPr>
              <w:jc w:val="center"/>
              <w:rPr>
                <w:rFonts w:hint="default" w:ascii="宋体" w:hAnsi="宋体" w:eastAsia="宋体" w:cs="宋体"/>
                <w:sz w:val="22"/>
                <w:szCs w:val="22"/>
                <w:lang w:val="en-US" w:eastAsia="zh-CN"/>
              </w:rPr>
            </w:pPr>
            <w:r>
              <w:rPr>
                <w:rFonts w:hint="eastAsia" w:ascii="宋体" w:hAnsi="宋体" w:cs="宋体"/>
                <w:kern w:val="0"/>
                <w:sz w:val="24"/>
                <w:lang w:val="en-US" w:eastAsia="zh-CN" w:bidi="ar"/>
              </w:rPr>
              <w:t>12784</w:t>
            </w:r>
          </w:p>
        </w:tc>
        <w:tc>
          <w:tcPr>
            <w:tcW w:w="1134" w:type="dxa"/>
            <w:noWrap w:val="0"/>
            <w:vAlign w:val="center"/>
          </w:tcPr>
          <w:p>
            <w:pPr>
              <w:jc w:val="center"/>
              <w:rPr>
                <w:rFonts w:hint="eastAsia" w:eastAsia="宋体"/>
                <w:sz w:val="24"/>
                <w:lang w:eastAsia="zh-CN"/>
              </w:rPr>
            </w:pPr>
            <w:r>
              <w:rPr>
                <w:rFonts w:hint="eastAsia"/>
                <w:sz w:val="24"/>
                <w:lang w:eastAsia="zh-CN"/>
              </w:rPr>
              <w:t>米</w:t>
            </w:r>
          </w:p>
        </w:tc>
        <w:tc>
          <w:tcPr>
            <w:tcW w:w="3167" w:type="dxa"/>
            <w:vMerge w:val="restart"/>
            <w:noWrap w:val="0"/>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765" w:type="dxa"/>
            <w:noWrap w:val="0"/>
            <w:vAlign w:val="center"/>
          </w:tcPr>
          <w:p>
            <w:pPr>
              <w:widowControl/>
              <w:jc w:val="center"/>
              <w:textAlignment w:val="center"/>
              <w:rPr>
                <w:rFonts w:hint="eastAsia" w:ascii="宋体" w:hAnsi="宋体" w:eastAsia="宋体" w:cs="宋体"/>
                <w:sz w:val="22"/>
                <w:szCs w:val="22"/>
                <w:lang w:eastAsia="zh-CN"/>
              </w:rPr>
            </w:pPr>
            <w:r>
              <w:rPr>
                <w:rFonts w:hint="eastAsia" w:ascii="宋体" w:hAnsi="宋体" w:eastAsia="宋体" w:cs="宋体"/>
                <w:kern w:val="0"/>
                <w:sz w:val="24"/>
                <w:lang w:eastAsia="zh-CN" w:bidi="ar"/>
              </w:rPr>
              <w:t>Φ</w:t>
            </w:r>
            <w:r>
              <w:rPr>
                <w:rFonts w:hint="eastAsia" w:ascii="宋体" w:hAnsi="宋体" w:eastAsia="宋体" w:cs="宋体"/>
                <w:kern w:val="0"/>
                <w:sz w:val="24"/>
                <w:lang w:val="en-US" w:eastAsia="zh-CN" w:bidi="ar"/>
              </w:rPr>
              <w:t>16</w:t>
            </w:r>
            <w:r>
              <w:rPr>
                <w:rFonts w:hint="eastAsia" w:ascii="宋体" w:hAnsi="宋体" w:eastAsia="宋体" w:cs="宋体"/>
                <w:kern w:val="0"/>
                <w:sz w:val="24"/>
                <w:lang w:bidi="ar"/>
              </w:rPr>
              <w:t>线管</w:t>
            </w:r>
          </w:p>
        </w:tc>
        <w:tc>
          <w:tcPr>
            <w:tcW w:w="2297" w:type="dxa"/>
            <w:noWrap w:val="0"/>
            <w:vAlign w:val="center"/>
          </w:tcPr>
          <w:p>
            <w:pPr>
              <w:jc w:val="center"/>
              <w:rPr>
                <w:rFonts w:hint="default" w:eastAsia="宋体"/>
                <w:sz w:val="24"/>
                <w:lang w:val="en-US" w:eastAsia="zh-CN"/>
              </w:rPr>
            </w:pPr>
            <w:r>
              <w:rPr>
                <w:rFonts w:hint="eastAsia" w:ascii="宋体" w:hAnsi="宋体" w:cs="宋体"/>
                <w:kern w:val="0"/>
                <w:sz w:val="24"/>
                <w:lang w:val="en-US" w:eastAsia="zh-CN" w:bidi="ar"/>
              </w:rPr>
              <w:t>4144</w:t>
            </w:r>
          </w:p>
        </w:tc>
        <w:tc>
          <w:tcPr>
            <w:tcW w:w="1134" w:type="dxa"/>
            <w:noWrap w:val="0"/>
            <w:vAlign w:val="center"/>
          </w:tcPr>
          <w:p>
            <w:pPr>
              <w:jc w:val="center"/>
              <w:rPr>
                <w:rFonts w:hint="eastAsia" w:eastAsia="宋体"/>
                <w:sz w:val="24"/>
                <w:lang w:eastAsia="zh-CN"/>
              </w:rPr>
            </w:pPr>
            <w:r>
              <w:rPr>
                <w:rFonts w:hint="eastAsia"/>
                <w:sz w:val="24"/>
                <w:lang w:eastAsia="zh-CN"/>
              </w:rPr>
              <w:t>米</w:t>
            </w:r>
          </w:p>
        </w:tc>
        <w:tc>
          <w:tcPr>
            <w:tcW w:w="3167" w:type="dxa"/>
            <w:vMerge w:val="continue"/>
            <w:noWrap w:val="0"/>
            <w:vAlign w:val="center"/>
          </w:tcPr>
          <w:p>
            <w:pPr>
              <w:jc w:val="center"/>
              <w:rPr>
                <w:rFonts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ascii="宋体" w:hAnsi="宋体" w:eastAsia="宋体" w:cs="宋体"/>
                <w:kern w:val="0"/>
                <w:sz w:val="24"/>
                <w:lang w:bidi="ar"/>
              </w:rPr>
            </w:pPr>
            <w:r>
              <w:rPr>
                <w:rFonts w:hint="eastAsia" w:ascii="宋体" w:hAnsi="宋体" w:eastAsia="宋体" w:cs="宋体"/>
                <w:kern w:val="0"/>
                <w:sz w:val="24"/>
                <w:lang w:bidi="ar"/>
              </w:rPr>
              <w:t>配电箱</w:t>
            </w:r>
          </w:p>
        </w:tc>
        <w:tc>
          <w:tcPr>
            <w:tcW w:w="2297" w:type="dxa"/>
            <w:noWrap w:val="0"/>
            <w:vAlign w:val="center"/>
          </w:tcPr>
          <w:p>
            <w:pPr>
              <w:jc w:val="center"/>
              <w:rPr>
                <w:rFonts w:hint="default" w:ascii="宋体" w:hAnsi="宋体" w:cs="宋体"/>
                <w:kern w:val="0"/>
                <w:sz w:val="22"/>
                <w:szCs w:val="22"/>
                <w:lang w:val="en-US" w:eastAsia="zh-CN" w:bidi="ar"/>
              </w:rPr>
            </w:pPr>
            <w:r>
              <w:rPr>
                <w:rFonts w:hint="eastAsia" w:ascii="宋体" w:hAnsi="宋体" w:cs="宋体"/>
                <w:kern w:val="0"/>
                <w:sz w:val="24"/>
                <w:lang w:val="en-US" w:eastAsia="zh-CN" w:bidi="ar"/>
              </w:rPr>
              <w:t>54</w:t>
            </w:r>
          </w:p>
        </w:tc>
        <w:tc>
          <w:tcPr>
            <w:tcW w:w="1134" w:type="dxa"/>
            <w:noWrap w:val="0"/>
            <w:vAlign w:val="center"/>
          </w:tcPr>
          <w:p>
            <w:pPr>
              <w:jc w:val="center"/>
              <w:rPr>
                <w:rFonts w:hint="eastAsia" w:eastAsia="宋体"/>
                <w:sz w:val="24"/>
                <w:lang w:eastAsia="zh-CN"/>
              </w:rPr>
            </w:pPr>
            <w:r>
              <w:rPr>
                <w:rFonts w:hint="eastAsia"/>
                <w:sz w:val="24"/>
                <w:lang w:eastAsia="zh-CN"/>
              </w:rPr>
              <w:t>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eastAsia="宋体"/>
                <w:sz w:val="24"/>
                <w:lang w:eastAsia="zh-CN"/>
              </w:rPr>
            </w:pPr>
            <w:r>
              <w:rPr>
                <w:rFonts w:hint="eastAsia" w:ascii="宋体" w:hAnsi="宋体" w:eastAsia="宋体" w:cs="宋体"/>
                <w:kern w:val="0"/>
                <w:sz w:val="24"/>
                <w:lang w:bidi="ar"/>
              </w:rPr>
              <w:t>电动卷膜器</w:t>
            </w:r>
          </w:p>
        </w:tc>
        <w:tc>
          <w:tcPr>
            <w:tcW w:w="2297" w:type="dxa"/>
            <w:noWrap w:val="0"/>
            <w:vAlign w:val="center"/>
          </w:tcPr>
          <w:p>
            <w:pPr>
              <w:jc w:val="center"/>
              <w:rPr>
                <w:rFonts w:hint="default" w:ascii="Calibri" w:hAnsi="Calibri" w:eastAsia="宋体"/>
                <w:sz w:val="24"/>
                <w:lang w:val="en-US" w:eastAsia="zh-CN"/>
              </w:rPr>
            </w:pPr>
            <w:r>
              <w:rPr>
                <w:rFonts w:hint="eastAsia" w:ascii="宋体" w:hAnsi="宋体" w:cs="宋体"/>
                <w:kern w:val="0"/>
                <w:sz w:val="24"/>
                <w:lang w:val="en-US" w:eastAsia="zh-CN" w:bidi="ar"/>
              </w:rPr>
              <w:t>491</w:t>
            </w:r>
          </w:p>
        </w:tc>
        <w:tc>
          <w:tcPr>
            <w:tcW w:w="1134" w:type="dxa"/>
            <w:noWrap w:val="0"/>
            <w:vAlign w:val="center"/>
          </w:tcPr>
          <w:p>
            <w:pPr>
              <w:jc w:val="center"/>
              <w:rPr>
                <w:rFonts w:hint="eastAsia" w:ascii="Calibri" w:hAnsi="Calibri" w:eastAsia="宋体"/>
                <w:sz w:val="24"/>
                <w:lang w:eastAsia="zh-CN"/>
              </w:rPr>
            </w:pPr>
            <w:r>
              <w:rPr>
                <w:rFonts w:hint="eastAsia"/>
                <w:sz w:val="24"/>
                <w:lang w:eastAsia="zh-CN"/>
              </w:rPr>
              <w:t>个</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eastAsia="宋体"/>
                <w:sz w:val="24"/>
                <w:lang w:eastAsia="zh-CN"/>
              </w:rPr>
            </w:pPr>
            <w:r>
              <w:rPr>
                <w:rFonts w:hint="eastAsia" w:ascii="宋体" w:hAnsi="宋体" w:eastAsia="宋体" w:cs="宋体"/>
                <w:kern w:val="0"/>
                <w:sz w:val="24"/>
                <w:lang w:bidi="ar"/>
              </w:rPr>
              <w:t>遮阳网</w:t>
            </w:r>
          </w:p>
        </w:tc>
        <w:tc>
          <w:tcPr>
            <w:tcW w:w="2297" w:type="dxa"/>
            <w:noWrap w:val="0"/>
            <w:vAlign w:val="center"/>
          </w:tcPr>
          <w:p>
            <w:pPr>
              <w:jc w:val="center"/>
              <w:rPr>
                <w:rFonts w:hint="default" w:ascii="宋体" w:hAnsi="宋体" w:cs="宋体"/>
                <w:kern w:val="0"/>
                <w:sz w:val="22"/>
                <w:szCs w:val="22"/>
                <w:lang w:val="en-US" w:eastAsia="zh-CN" w:bidi="ar"/>
              </w:rPr>
            </w:pPr>
            <w:r>
              <w:rPr>
                <w:rFonts w:hint="eastAsia" w:ascii="宋体" w:hAnsi="宋体" w:cs="宋体"/>
                <w:kern w:val="0"/>
                <w:sz w:val="24"/>
                <w:lang w:val="en-US" w:eastAsia="zh-CN" w:bidi="ar"/>
              </w:rPr>
              <w:t>173959</w:t>
            </w:r>
          </w:p>
        </w:tc>
        <w:tc>
          <w:tcPr>
            <w:tcW w:w="1134" w:type="dxa"/>
            <w:noWrap w:val="0"/>
            <w:vAlign w:val="center"/>
          </w:tcPr>
          <w:p>
            <w:pPr>
              <w:jc w:val="center"/>
              <w:rPr>
                <w:rFonts w:hint="eastAsia" w:eastAsia="宋体"/>
                <w:sz w:val="24"/>
                <w:lang w:eastAsia="zh-CN"/>
              </w:rPr>
            </w:pPr>
            <w:r>
              <w:rPr>
                <w:rFonts w:hint="eastAsia"/>
                <w:sz w:val="24"/>
                <w:lang w:eastAsia="zh-CN"/>
              </w:rPr>
              <w:t>平方米</w:t>
            </w:r>
          </w:p>
        </w:tc>
        <w:tc>
          <w:tcPr>
            <w:tcW w:w="3167" w:type="dxa"/>
            <w:vMerge w:val="continue"/>
            <w:noWrap w:val="0"/>
            <w:vAlign w:val="center"/>
          </w:tcPr>
          <w:p>
            <w:pPr>
              <w:jc w:val="center"/>
              <w:rPr>
                <w:rFonts w:hint="eastAsia" w:ascii="Calibri" w:hAnsi="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ascii="宋体" w:hAnsi="宋体" w:eastAsia="宋体" w:cs="宋体"/>
                <w:kern w:val="0"/>
                <w:sz w:val="24"/>
                <w:szCs w:val="24"/>
                <w:lang w:val="en-US" w:eastAsia="zh-CN" w:bidi="ar"/>
              </w:rPr>
            </w:pPr>
            <w:r>
              <w:rPr>
                <w:rFonts w:hint="eastAsia" w:ascii="宋体" w:hAnsi="宋体" w:cs="宋体"/>
                <w:kern w:val="0"/>
                <w:sz w:val="24"/>
                <w:lang w:eastAsia="zh-CN" w:bidi="ar"/>
              </w:rPr>
              <w:t>棚</w:t>
            </w:r>
          </w:p>
        </w:tc>
        <w:tc>
          <w:tcPr>
            <w:tcW w:w="2297"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51</w:t>
            </w:r>
          </w:p>
        </w:tc>
        <w:tc>
          <w:tcPr>
            <w:tcW w:w="1134" w:type="dxa"/>
            <w:noWrap w:val="0"/>
            <w:vAlign w:val="center"/>
          </w:tcPr>
          <w:p>
            <w:pPr>
              <w:jc w:val="center"/>
              <w:rPr>
                <w:rFonts w:hint="eastAsia" w:ascii="Times New Roman" w:hAnsi="Times New Roman" w:eastAsia="宋体" w:cs="Times New Roman"/>
                <w:kern w:val="2"/>
                <w:sz w:val="24"/>
                <w:szCs w:val="24"/>
                <w:lang w:val="en-US" w:eastAsia="zh-CN" w:bidi="ar-SA"/>
              </w:rPr>
            </w:pPr>
            <w:r>
              <w:rPr>
                <w:rFonts w:hint="eastAsia"/>
                <w:sz w:val="24"/>
                <w:lang w:eastAsia="zh-CN"/>
              </w:rPr>
              <w:t>只</w:t>
            </w:r>
          </w:p>
        </w:tc>
        <w:tc>
          <w:tcPr>
            <w:tcW w:w="3167" w:type="dxa"/>
            <w:noWrap w:val="0"/>
            <w:vAlign w:val="center"/>
          </w:tcPr>
          <w:p>
            <w:pPr>
              <w:jc w:val="center"/>
              <w:rPr>
                <w:rFonts w:hint="eastAsia" w:ascii="Calibri" w:hAnsi="Calibri" w:eastAsia="宋体" w:cs="Times New Roman"/>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spacing w:line="480" w:lineRule="exact"/>
              <w:jc w:val="center"/>
              <w:rPr>
                <w:rFonts w:hint="eastAsia" w:ascii="宋体" w:hAnsi="宋体" w:eastAsia="宋体" w:cs="宋体"/>
                <w:bCs/>
                <w:kern w:val="2"/>
                <w:sz w:val="24"/>
                <w:szCs w:val="24"/>
                <w:lang w:val="en-US" w:eastAsia="zh-CN" w:bidi="ar-SA"/>
              </w:rPr>
            </w:pPr>
            <w:r>
              <w:rPr>
                <w:rFonts w:hint="eastAsia" w:ascii="宋体" w:hAnsi="宋体" w:cs="宋体"/>
                <w:bCs/>
                <w:sz w:val="24"/>
              </w:rPr>
              <w:t>材料质量</w:t>
            </w:r>
            <w:r>
              <w:rPr>
                <w:rFonts w:hint="eastAsia" w:ascii="宋体" w:hAnsi="宋体" w:cs="宋体"/>
                <w:bCs/>
                <w:sz w:val="24"/>
                <w:lang w:eastAsia="zh-CN"/>
              </w:rPr>
              <w:t>及安装</w:t>
            </w:r>
            <w:r>
              <w:rPr>
                <w:rFonts w:hint="eastAsia" w:ascii="宋体" w:hAnsi="宋体" w:cs="宋体"/>
                <w:bCs/>
                <w:sz w:val="24"/>
              </w:rPr>
              <w:t>要求</w:t>
            </w:r>
          </w:p>
        </w:tc>
        <w:tc>
          <w:tcPr>
            <w:tcW w:w="6598" w:type="dxa"/>
            <w:gridSpan w:val="3"/>
            <w:noWrap w:val="0"/>
            <w:vAlign w:val="center"/>
          </w:tcPr>
          <w:p>
            <w:pPr>
              <w:spacing w:line="480" w:lineRule="exact"/>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lang w:val="en-US" w:eastAsia="zh-CN"/>
              </w:rPr>
              <w:t>达到招投标文件及设计图纸要求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sz w:val="24"/>
                <w:lang w:eastAsia="zh-CN"/>
              </w:rPr>
            </w:pPr>
            <w:r>
              <w:rPr>
                <w:rFonts w:hint="eastAsia" w:ascii="宋体" w:hAnsi="宋体" w:cs="宋体"/>
                <w:bCs/>
                <w:sz w:val="24"/>
                <w:lang w:eastAsia="zh-CN"/>
              </w:rPr>
              <w:t>单价包含内容</w:t>
            </w:r>
            <w:r>
              <w:rPr>
                <w:rFonts w:hint="eastAsia" w:ascii="宋体" w:hAnsi="宋体" w:cs="宋体"/>
                <w:bCs/>
                <w:sz w:val="24"/>
              </w:rPr>
              <w:t>、</w:t>
            </w:r>
            <w:r>
              <w:rPr>
                <w:rFonts w:hint="eastAsia" w:ascii="宋体" w:hAnsi="宋体" w:cs="宋体"/>
                <w:bCs/>
                <w:sz w:val="24"/>
                <w:lang w:eastAsia="zh-CN"/>
              </w:rPr>
              <w:t>运费、</w:t>
            </w:r>
            <w:r>
              <w:rPr>
                <w:rFonts w:hint="eastAsia" w:ascii="宋体" w:hAnsi="宋体" w:cs="宋体"/>
                <w:bCs/>
                <w:sz w:val="24"/>
              </w:rPr>
              <w:t>税金要求</w:t>
            </w:r>
          </w:p>
        </w:tc>
        <w:tc>
          <w:tcPr>
            <w:tcW w:w="6598" w:type="dxa"/>
            <w:gridSpan w:val="3"/>
            <w:noWrap w:val="0"/>
            <w:vAlign w:val="center"/>
          </w:tcPr>
          <w:p>
            <w:pPr>
              <w:jc w:val="center"/>
              <w:rPr>
                <w:rFonts w:hint="eastAsia" w:ascii="Calibri" w:hAnsi="Calibri" w:eastAsia="宋体"/>
                <w:sz w:val="24"/>
                <w:lang w:val="en-US" w:eastAsia="zh-CN"/>
              </w:rPr>
            </w:pPr>
            <w:r>
              <w:rPr>
                <w:rFonts w:hint="eastAsia" w:ascii="宋体" w:hAnsi="宋体" w:cs="宋体"/>
                <w:bCs/>
                <w:sz w:val="24"/>
                <w:lang w:eastAsia="zh-CN"/>
              </w:rPr>
              <w:t>含材料、</w:t>
            </w:r>
            <w:r>
              <w:rPr>
                <w:rFonts w:hint="eastAsia" w:ascii="宋体" w:hAnsi="宋体" w:eastAsia="宋体" w:cs="宋体"/>
                <w:bCs/>
                <w:kern w:val="2"/>
                <w:sz w:val="24"/>
                <w:szCs w:val="24"/>
                <w:lang w:val="en-US" w:eastAsia="zh-CN" w:bidi="ar-SA"/>
              </w:rPr>
              <w:t>运杂费、装卸费、安装</w:t>
            </w:r>
            <w:r>
              <w:rPr>
                <w:rFonts w:hint="eastAsia" w:ascii="宋体" w:hAnsi="宋体" w:eastAsia="宋体" w:cs="宋体"/>
                <w:bCs/>
                <w:sz w:val="24"/>
                <w:lang w:eastAsia="zh-CN"/>
              </w:rPr>
              <w:t>等一切附带措施费用</w:t>
            </w:r>
            <w:r>
              <w:rPr>
                <w:rFonts w:hint="eastAsia" w:ascii="宋体" w:hAnsi="宋体" w:eastAsia="宋体" w:cs="宋体"/>
                <w:bCs/>
                <w:sz w:val="24"/>
                <w:lang w:val="en-US" w:eastAsia="zh-CN"/>
              </w:rPr>
              <w:t>,</w:t>
            </w:r>
            <w:r>
              <w:rPr>
                <w:rFonts w:hint="eastAsia" w:ascii="宋体" w:hAnsi="宋体" w:eastAsia="宋体" w:cs="宋体"/>
                <w:bCs/>
                <w:sz w:val="24"/>
                <w:lang w:eastAsia="zh-CN"/>
              </w:rPr>
              <w:t>税票要求：</w:t>
            </w:r>
            <w:r>
              <w:rPr>
                <w:rFonts w:hint="eastAsia" w:ascii="宋体" w:hAnsi="宋体" w:eastAsia="宋体" w:cs="宋体"/>
                <w:bCs/>
                <w:sz w:val="24"/>
                <w:lang w:val="en-US" w:eastAsia="zh-CN"/>
              </w:rPr>
              <w:t>9</w:t>
            </w:r>
            <w:r>
              <w:rPr>
                <w:rFonts w:hint="eastAsia" w:ascii="宋体" w:hAnsi="宋体" w:eastAsia="宋体" w:cs="宋体"/>
                <w:bCs/>
                <w:sz w:val="24"/>
                <w:lang w:eastAsia="zh-CN"/>
              </w:rPr>
              <w:t>%</w:t>
            </w:r>
            <w:r>
              <w:rPr>
                <w:rFonts w:hint="eastAsia" w:ascii="宋体" w:hAnsi="宋体" w:eastAsia="宋体" w:cs="宋体"/>
                <w:bCs/>
                <w:sz w:val="24"/>
                <w:lang w:val="en-US" w:eastAsia="zh-CN"/>
              </w:rPr>
              <w:t>(工程服务)</w:t>
            </w:r>
            <w:r>
              <w:rPr>
                <w:rFonts w:hint="eastAsia" w:ascii="宋体" w:hAnsi="宋体" w:eastAsia="宋体" w:cs="宋体"/>
                <w:bCs/>
                <w:sz w:val="24"/>
                <w:lang w:eastAsia="zh-CN"/>
              </w:rPr>
              <w:t>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3765" w:type="dxa"/>
            <w:noWrap w:val="0"/>
            <w:vAlign w:val="center"/>
          </w:tcPr>
          <w:p>
            <w:pPr>
              <w:jc w:val="center"/>
              <w:rPr>
                <w:rFonts w:hint="eastAsia"/>
                <w:sz w:val="24"/>
                <w:lang w:eastAsia="zh-CN"/>
              </w:rPr>
            </w:pPr>
            <w:r>
              <w:rPr>
                <w:rFonts w:hint="eastAsia" w:ascii="宋体" w:hAnsi="宋体" w:cs="宋体"/>
                <w:bCs/>
                <w:sz w:val="24"/>
              </w:rPr>
              <w:t>其他需要说明和明确事项</w:t>
            </w:r>
          </w:p>
        </w:tc>
        <w:tc>
          <w:tcPr>
            <w:tcW w:w="6598" w:type="dxa"/>
            <w:gridSpan w:val="3"/>
            <w:noWrap w:val="0"/>
            <w:vAlign w:val="center"/>
          </w:tcPr>
          <w:p>
            <w:pPr>
              <w:spacing w:line="520" w:lineRule="exact"/>
              <w:ind w:firstLine="480" w:firstLineChars="200"/>
              <w:rPr>
                <w:rFonts w:hint="eastAsia" w:ascii="宋体" w:hAnsi="宋体" w:eastAsia="宋体" w:cs="宋体"/>
                <w:bCs/>
                <w:sz w:val="24"/>
                <w:lang w:val="en-US" w:eastAsia="zh-CN"/>
              </w:rPr>
            </w:pPr>
            <w:r>
              <w:rPr>
                <w:rFonts w:hint="eastAsia" w:ascii="宋体" w:hAnsi="宋体" w:eastAsia="宋体" w:cs="宋体"/>
                <w:bCs/>
                <w:kern w:val="2"/>
                <w:sz w:val="24"/>
                <w:szCs w:val="24"/>
                <w:lang w:val="en-US" w:eastAsia="zh-CN" w:bidi="ar-SA"/>
              </w:rPr>
              <w:t>供货时间</w:t>
            </w:r>
            <w:r>
              <w:rPr>
                <w:rFonts w:hint="eastAsia" w:ascii="宋体" w:hAnsi="宋体" w:cs="宋体"/>
                <w:bCs/>
                <w:sz w:val="24"/>
                <w:lang w:val="en-US" w:eastAsia="zh-CN"/>
              </w:rPr>
              <w:t>根据项目部需求，通知供应为标准，</w:t>
            </w:r>
            <w:r>
              <w:rPr>
                <w:rFonts w:hint="eastAsia" w:ascii="宋体" w:hAnsi="宋体" w:eastAsia="宋体" w:cs="宋体"/>
                <w:bCs/>
                <w:kern w:val="2"/>
                <w:sz w:val="24"/>
                <w:szCs w:val="24"/>
                <w:lang w:val="en-US" w:eastAsia="zh-CN" w:bidi="ar-SA"/>
              </w:rPr>
              <w:t>施工实行样品先行制度，</w:t>
            </w:r>
            <w:r>
              <w:rPr>
                <w:rFonts w:hint="eastAsia" w:ascii="宋体" w:hAnsi="宋体" w:cs="宋体"/>
                <w:bCs/>
                <w:sz w:val="24"/>
                <w:lang w:val="en-US" w:eastAsia="zh-CN"/>
              </w:rPr>
              <w:t>据实结算</w:t>
            </w:r>
            <w:r>
              <w:rPr>
                <w:rFonts w:hint="eastAsia" w:ascii="宋体" w:hAnsi="宋体" w:cs="宋体"/>
                <w:sz w:val="24"/>
              </w:rPr>
              <w:t>（面积统计存在一定误差，投标人自行考虑存在的风险报价，以实际施工面积结算为准）。</w:t>
            </w:r>
            <w:r>
              <w:rPr>
                <w:rFonts w:hint="eastAsia" w:ascii="宋体" w:hAnsi="宋体" w:eastAsia="宋体" w:cs="宋体"/>
                <w:bCs/>
                <w:sz w:val="24"/>
                <w:lang w:val="en-US" w:eastAsia="zh-CN"/>
              </w:rPr>
              <w:t>投标人公司注册地为东乡区以外的，</w:t>
            </w:r>
            <w:r>
              <w:rPr>
                <w:rFonts w:hint="eastAsia" w:ascii="宋体" w:hAnsi="宋体" w:cs="宋体"/>
                <w:bCs/>
                <w:sz w:val="24"/>
                <w:lang w:val="en-US" w:eastAsia="zh-CN"/>
              </w:rPr>
              <w:t>需开具外经证，在东乡区预缴税款。</w:t>
            </w:r>
          </w:p>
          <w:p>
            <w:pPr>
              <w:jc w:val="left"/>
              <w:rPr>
                <w:rFonts w:hint="eastAsia" w:ascii="Calibri" w:hAnsi="Calibri"/>
                <w:sz w:val="24"/>
              </w:rPr>
            </w:pPr>
            <w:r>
              <w:rPr>
                <w:rFonts w:hint="eastAsia" w:ascii="宋体" w:hAnsi="宋体" w:cs="宋体"/>
                <w:b/>
                <w:color w:val="0000FF"/>
                <w:kern w:val="0"/>
                <w:sz w:val="24"/>
              </w:rPr>
              <w:t>特别提醒:公开招标截止时间前必须提供以上资料</w:t>
            </w:r>
            <w:r>
              <w:rPr>
                <w:rFonts w:hint="eastAsia" w:ascii="宋体" w:hAnsi="宋体" w:cs="宋体"/>
                <w:b/>
                <w:bCs/>
                <w:color w:val="0000FF"/>
                <w:kern w:val="0"/>
                <w:sz w:val="24"/>
              </w:rPr>
              <w:t>，</w:t>
            </w:r>
            <w:r>
              <w:rPr>
                <w:rFonts w:hint="eastAsia" w:ascii="宋体" w:hAnsi="宋体" w:cs="宋体"/>
                <w:b/>
                <w:color w:val="0000FF"/>
                <w:kern w:val="0"/>
                <w:sz w:val="24"/>
              </w:rPr>
              <w:t>本项目不接受联合体投标，不允许转包分包。</w:t>
            </w:r>
          </w:p>
        </w:tc>
      </w:tr>
    </w:tbl>
    <w:p>
      <w:pPr>
        <w:rPr>
          <w:vanish/>
        </w:rPr>
      </w:pPr>
    </w:p>
    <w:p>
      <w:pPr>
        <w:pStyle w:val="18"/>
        <w:spacing w:line="600" w:lineRule="exact"/>
        <w:ind w:firstLine="0" w:firstLineChars="0"/>
        <w:jc w:val="left"/>
        <w:rPr>
          <w:rFonts w:hint="eastAsia"/>
          <w:b/>
          <w:bCs/>
          <w:sz w:val="24"/>
        </w:rPr>
      </w:pPr>
      <w:r>
        <w:rPr>
          <w:rFonts w:hint="eastAsia"/>
          <w:b/>
          <w:bCs/>
          <w:sz w:val="24"/>
        </w:rPr>
        <w:t>备注：1.以上技术参数要求为采购最低需求，</w:t>
      </w:r>
      <w:r>
        <w:rPr>
          <w:rFonts w:hint="eastAsia"/>
          <w:b/>
          <w:bCs/>
          <w:sz w:val="24"/>
          <w:lang w:eastAsia="zh-CN"/>
        </w:rPr>
        <w:t>投标人</w:t>
      </w:r>
      <w:r>
        <w:rPr>
          <w:rFonts w:hint="eastAsia"/>
          <w:b/>
          <w:bCs/>
          <w:sz w:val="24"/>
        </w:rPr>
        <w:t>必须全部响应或优于，否则视为无效响应。</w:t>
      </w:r>
      <w:bookmarkStart w:id="6" w:name="_Toc492374202"/>
      <w:bookmarkStart w:id="7" w:name="_Toc32044"/>
    </w:p>
    <w:p>
      <w:pPr>
        <w:pStyle w:val="18"/>
        <w:numPr>
          <w:ilvl w:val="0"/>
          <w:numId w:val="4"/>
        </w:numPr>
        <w:spacing w:line="600" w:lineRule="exact"/>
        <w:ind w:firstLine="0" w:firstLineChars="0"/>
        <w:jc w:val="left"/>
        <w:rPr>
          <w:rFonts w:hint="eastAsia"/>
          <w:b/>
          <w:bCs/>
          <w:sz w:val="24"/>
        </w:rPr>
      </w:pPr>
      <w:r>
        <w:rPr>
          <w:rFonts w:hint="eastAsia"/>
          <w:b/>
          <w:bCs/>
          <w:sz w:val="24"/>
        </w:rPr>
        <w:t>当投标人投标报价明显低于其它投标报价时，</w:t>
      </w:r>
      <w:r>
        <w:rPr>
          <w:rFonts w:hint="eastAsia"/>
          <w:b/>
          <w:bCs/>
          <w:sz w:val="24"/>
          <w:lang w:eastAsia="zh-CN"/>
        </w:rPr>
        <w:t>评审委员会</w:t>
      </w:r>
      <w:r>
        <w:rPr>
          <w:rFonts w:hint="eastAsia"/>
          <w:b/>
          <w:bCs/>
          <w:sz w:val="24"/>
        </w:rPr>
        <w:t>会质疑该投标人，若投标人不能提供充分理由书面证明或</w:t>
      </w:r>
      <w:r>
        <w:rPr>
          <w:rFonts w:hint="eastAsia"/>
          <w:b/>
          <w:bCs/>
          <w:sz w:val="24"/>
          <w:lang w:eastAsia="zh-CN"/>
        </w:rPr>
        <w:t>评审委员会</w:t>
      </w:r>
      <w:r>
        <w:rPr>
          <w:rFonts w:hint="eastAsia"/>
          <w:b/>
          <w:bCs/>
          <w:sz w:val="24"/>
        </w:rPr>
        <w:t>认为该投标人技术部分不能充分满足招标人的需求，该投标人为无效投标。</w:t>
      </w:r>
      <w:bookmarkEnd w:id="6"/>
      <w:bookmarkEnd w:id="7"/>
    </w:p>
    <w:p>
      <w:pPr>
        <w:adjustRightInd w:val="0"/>
        <w:spacing w:line="520" w:lineRule="exact"/>
        <w:rPr>
          <w:rFonts w:hint="eastAsia" w:ascii="宋体" w:hAnsi="宋体"/>
          <w:b/>
          <w:bCs/>
          <w:sz w:val="28"/>
          <w:szCs w:val="28"/>
        </w:rPr>
      </w:pPr>
      <w:r>
        <w:rPr>
          <w:rFonts w:hint="eastAsia" w:ascii="宋体" w:hAnsi="宋体"/>
          <w:b/>
          <w:bCs/>
          <w:sz w:val="28"/>
          <w:szCs w:val="28"/>
        </w:rPr>
        <w:t>（二）、材料技术要求：</w:t>
      </w:r>
    </w:p>
    <w:p>
      <w:pPr>
        <w:spacing w:line="520" w:lineRule="exact"/>
        <w:rPr>
          <w:rFonts w:hint="eastAsia" w:ascii="宋体" w:hAnsi="宋体" w:cs="宋体"/>
          <w:bCs/>
          <w:sz w:val="24"/>
        </w:rPr>
      </w:pPr>
      <w:r>
        <w:rPr>
          <w:rFonts w:hint="eastAsia" w:ascii="宋体" w:hAnsi="宋体" w:cs="宋体"/>
          <w:bCs/>
          <w:sz w:val="24"/>
        </w:rPr>
        <w:t>（1）执行标准：国标，优等品；</w:t>
      </w:r>
    </w:p>
    <w:p>
      <w:pPr>
        <w:spacing w:line="520" w:lineRule="exact"/>
        <w:rPr>
          <w:rFonts w:hint="eastAsia" w:ascii="宋体" w:hAnsi="宋体" w:cs="宋体"/>
          <w:bCs/>
          <w:sz w:val="24"/>
        </w:rPr>
      </w:pPr>
      <w:r>
        <w:rPr>
          <w:rFonts w:hint="eastAsia" w:ascii="宋体" w:hAnsi="宋体" w:cs="宋体"/>
          <w:bCs/>
          <w:sz w:val="24"/>
        </w:rPr>
        <w:t>（2）提供材料合格证明资料；</w:t>
      </w:r>
    </w:p>
    <w:p>
      <w:pPr>
        <w:spacing w:line="520" w:lineRule="exact"/>
        <w:rPr>
          <w:rFonts w:hint="eastAsia" w:ascii="宋体" w:hAnsi="宋体" w:cs="宋体"/>
          <w:bCs/>
          <w:sz w:val="24"/>
        </w:rPr>
      </w:pPr>
      <w:r>
        <w:rPr>
          <w:rFonts w:hint="eastAsia" w:ascii="宋体" w:hAnsi="宋体" w:cs="宋体"/>
          <w:bCs/>
          <w:sz w:val="24"/>
        </w:rPr>
        <w:t>（3）质保期：按有关规定；</w:t>
      </w:r>
    </w:p>
    <w:p>
      <w:pPr>
        <w:spacing w:line="520" w:lineRule="exact"/>
        <w:rPr>
          <w:rFonts w:hint="eastAsia" w:ascii="宋体" w:hAnsi="宋体" w:cs="宋体"/>
          <w:bCs/>
          <w:sz w:val="24"/>
        </w:rPr>
      </w:pPr>
      <w:r>
        <w:rPr>
          <w:rFonts w:hint="eastAsia" w:ascii="宋体" w:hAnsi="宋体" w:cs="宋体"/>
          <w:bCs/>
          <w:sz w:val="24"/>
        </w:rPr>
        <w:t>（4）品牌约定：/ ；</w:t>
      </w:r>
    </w:p>
    <w:p>
      <w:pPr>
        <w:rPr>
          <w:rFonts w:hint="eastAsia"/>
          <w:lang w:eastAsia="zh-CN"/>
        </w:rPr>
      </w:pPr>
    </w:p>
    <w:p>
      <w:pPr>
        <w:adjustRightInd w:val="0"/>
        <w:spacing w:line="520" w:lineRule="exact"/>
        <w:rPr>
          <w:rFonts w:hint="eastAsia" w:ascii="宋体" w:hAnsi="宋体" w:eastAsia="宋体" w:cs="宋体"/>
          <w:sz w:val="24"/>
          <w:lang w:val="en-US" w:eastAsia="zh-CN"/>
        </w:rPr>
      </w:pPr>
      <w:r>
        <w:rPr>
          <w:rFonts w:hint="eastAsia" w:ascii="宋体" w:hAnsi="宋体"/>
          <w:b/>
          <w:bCs/>
          <w:sz w:val="28"/>
          <w:szCs w:val="28"/>
        </w:rPr>
        <w:t>（三）、工程施工要求：</w:t>
      </w:r>
      <w:r>
        <w:rPr>
          <w:rFonts w:hint="eastAsia" w:ascii="宋体" w:hAnsi="宋体" w:eastAsia="宋体" w:cs="宋体"/>
          <w:sz w:val="24"/>
          <w:lang w:val="en-US" w:eastAsia="zh-CN"/>
        </w:rPr>
        <w:t xml:space="preserve">  </w:t>
      </w:r>
    </w:p>
    <w:p>
      <w:pPr>
        <w:spacing w:line="520" w:lineRule="exact"/>
        <w:rPr>
          <w:rFonts w:hint="eastAsia" w:ascii="宋体" w:hAnsi="宋体" w:cs="宋体"/>
          <w:sz w:val="24"/>
        </w:rPr>
      </w:pPr>
      <w:r>
        <w:rPr>
          <w:rFonts w:hint="eastAsia" w:ascii="宋体" w:hAnsi="宋体" w:cs="宋体"/>
          <w:sz w:val="24"/>
        </w:rPr>
        <w:t>①成交供应商采购的主要材料，必须提供出厂合格证书及试验资料复印件加盖公章给采购人查验，否则采购人有权制止使用并追究成交供应商的违约责任。</w:t>
      </w:r>
    </w:p>
    <w:p>
      <w:pPr>
        <w:spacing w:line="520" w:lineRule="exact"/>
        <w:rPr>
          <w:rFonts w:hint="eastAsia" w:ascii="宋体" w:hAnsi="宋体" w:cs="宋体"/>
          <w:sz w:val="24"/>
        </w:rPr>
      </w:pPr>
      <w:r>
        <w:rPr>
          <w:rFonts w:hint="eastAsia" w:ascii="宋体" w:hAnsi="宋体" w:cs="宋体"/>
          <w:sz w:val="24"/>
        </w:rPr>
        <w:t>②供应商应按照招标文件中提供的工程量清单，根据项目特征描述的内容及有关要求实施合同工程，直到本项目完成为止。</w:t>
      </w:r>
    </w:p>
    <w:p>
      <w:pPr>
        <w:pStyle w:val="18"/>
        <w:spacing w:line="520" w:lineRule="exact"/>
        <w:ind w:firstLine="0" w:firstLineChars="0"/>
        <w:jc w:val="left"/>
        <w:rPr>
          <w:rFonts w:hint="eastAsia" w:ascii="宋体" w:hAnsi="宋体" w:cs="宋体"/>
          <w:sz w:val="24"/>
        </w:rPr>
      </w:pPr>
      <w:r>
        <w:rPr>
          <w:rFonts w:hint="eastAsia" w:ascii="宋体" w:hAnsi="宋体" w:cs="宋体"/>
          <w:sz w:val="24"/>
        </w:rPr>
        <w:t>③供应商应按照采购人提供的设计图纸实施合同工程，若在合同履行期间出现工程设计图纸（含设计变更）与本文件中工程量清单任一项目的特征描述不符，且该变化引起本项目的工程造价增减变化的，应按照实际施工的项目特征重新确定相应工程量清单项目的综合单价，并调整合同价款。</w:t>
      </w:r>
    </w:p>
    <w:p>
      <w:pPr>
        <w:pStyle w:val="18"/>
        <w:spacing w:line="520" w:lineRule="exact"/>
        <w:ind w:firstLine="0" w:firstLineChars="0"/>
        <w:jc w:val="left"/>
        <w:rPr>
          <w:rFonts w:hint="eastAsia" w:ascii="宋体" w:hAnsi="宋体" w:eastAsia="宋体" w:cs="宋体"/>
          <w:sz w:val="24"/>
          <w:lang w:eastAsia="zh-CN"/>
        </w:rPr>
      </w:pPr>
      <w:r>
        <w:rPr>
          <w:rFonts w:hint="eastAsia" w:ascii="宋体" w:hAnsi="宋体"/>
          <w:b/>
          <w:bCs/>
          <w:sz w:val="28"/>
          <w:szCs w:val="28"/>
        </w:rPr>
        <w:t>（</w:t>
      </w:r>
      <w:r>
        <w:rPr>
          <w:rFonts w:hint="eastAsia" w:ascii="宋体" w:hAnsi="宋体"/>
          <w:b/>
          <w:bCs/>
          <w:sz w:val="28"/>
          <w:szCs w:val="28"/>
          <w:lang w:eastAsia="zh-CN"/>
        </w:rPr>
        <w:t>四</w:t>
      </w:r>
      <w:r>
        <w:rPr>
          <w:rFonts w:hint="eastAsia" w:ascii="宋体" w:hAnsi="宋体"/>
          <w:b/>
          <w:bCs/>
          <w:sz w:val="28"/>
          <w:szCs w:val="28"/>
        </w:rPr>
        <w:t>）、</w:t>
      </w:r>
      <w:r>
        <w:rPr>
          <w:rFonts w:hint="eastAsia" w:ascii="宋体" w:hAnsi="宋体" w:eastAsia="宋体" w:cs="Times New Roman"/>
          <w:b/>
          <w:bCs/>
          <w:kern w:val="2"/>
          <w:sz w:val="28"/>
          <w:szCs w:val="28"/>
          <w:lang w:val="en-US" w:eastAsia="zh-CN" w:bidi="ar-SA"/>
        </w:rPr>
        <w:t>手动内遮阳网安装要求：</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本工程标高以米为单位，尺寸以毫米为单位。</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cs="宋体"/>
          <w:sz w:val="24"/>
          <w:lang w:val="en-US" w:eastAsia="zh-CN"/>
        </w:rPr>
        <w:t>采用</w:t>
      </w:r>
      <w:r>
        <w:rPr>
          <w:rFonts w:hint="eastAsia" w:ascii="宋体" w:hAnsi="宋体" w:eastAsia="宋体" w:cs="宋体"/>
          <w:color w:val="000000"/>
          <w:sz w:val="24"/>
          <w:lang w:val="en-US" w:eastAsia="zh-CN"/>
        </w:rPr>
        <w:t>75%黑色扁丝内遮阳网，纵向布置，宽度4米，采用手动驱动收拢和展开。</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eastAsia="宋体" w:cs="宋体"/>
          <w:color w:val="000000"/>
          <w:sz w:val="24"/>
          <w:lang w:val="en-US" w:eastAsia="zh-CN"/>
        </w:rPr>
        <w:t>每5拱的端横梁处安装Ø6钢丝绳，纵向布置，未端不足5拱的可平均拱数安装，每根钢丝绳配6个铁锁扣。</w:t>
      </w:r>
    </w:p>
    <w:p>
      <w:pPr>
        <w:pStyle w:val="18"/>
        <w:numPr>
          <w:ilvl w:val="0"/>
          <w:numId w:val="5"/>
        </w:numPr>
        <w:spacing w:line="520" w:lineRule="exact"/>
        <w:ind w:firstLine="0" w:firstLineChars="0"/>
        <w:jc w:val="left"/>
        <w:rPr>
          <w:rFonts w:hint="eastAsia" w:ascii="宋体" w:hAnsi="宋体" w:cs="宋体"/>
          <w:sz w:val="24"/>
          <w:lang w:val="en-US" w:eastAsia="zh-CN"/>
        </w:rPr>
      </w:pPr>
      <w:r>
        <w:rPr>
          <w:rFonts w:hint="eastAsia" w:ascii="宋体" w:hAnsi="宋体" w:eastAsia="宋体" w:cs="宋体"/>
          <w:color w:val="000000"/>
          <w:sz w:val="24"/>
          <w:lang w:val="en-US" w:eastAsia="zh-CN"/>
        </w:rPr>
        <w:t>每四米横向布置2.2mm拖膜线，每四米安装3个锁扣。</w:t>
      </w:r>
    </w:p>
    <w:p>
      <w:pPr>
        <w:pStyle w:val="18"/>
        <w:numPr>
          <w:ilvl w:val="0"/>
          <w:numId w:val="5"/>
        </w:numPr>
        <w:spacing w:line="520" w:lineRule="exact"/>
        <w:ind w:firstLine="0" w:firstLineChars="0"/>
        <w:jc w:val="left"/>
        <w:rPr>
          <w:rFonts w:hint="eastAsia" w:ascii="宋体" w:hAnsi="宋体" w:cs="宋体"/>
          <w:sz w:val="24"/>
        </w:rPr>
      </w:pPr>
      <w:r>
        <w:rPr>
          <w:rFonts w:hint="eastAsia" w:ascii="宋体" w:hAnsi="宋体" w:eastAsia="宋体" w:cs="宋体"/>
          <w:color w:val="000000"/>
          <w:sz w:val="24"/>
          <w:lang w:val="en-US" w:eastAsia="zh-CN"/>
        </w:rPr>
        <w:t>钢丝绳上每8米安装一个大吊轮（中间不控制收拢和展开的钢丝绳上不安装大吊轮），用6mm尼龙绳连接，扎带固定。</w:t>
      </w:r>
    </w:p>
    <w:p>
      <w:pPr>
        <w:pStyle w:val="18"/>
        <w:spacing w:line="520" w:lineRule="exact"/>
        <w:ind w:firstLine="0" w:firstLineChars="0"/>
        <w:jc w:val="left"/>
        <w:rPr>
          <w:rFonts w:hint="eastAsia" w:ascii="宋体" w:hAnsi="宋体"/>
          <w:b/>
          <w:bCs/>
          <w:sz w:val="24"/>
        </w:rPr>
      </w:pPr>
      <w:r>
        <w:rPr>
          <w:rFonts w:hint="eastAsia" w:ascii="宋体" w:hAnsi="宋体"/>
          <w:b/>
          <w:bCs/>
          <w:sz w:val="24"/>
        </w:rPr>
        <w:t>备注：</w:t>
      </w:r>
    </w:p>
    <w:p>
      <w:pPr>
        <w:adjustRightInd w:val="0"/>
        <w:spacing w:line="520" w:lineRule="exact"/>
        <w:rPr>
          <w:rFonts w:hint="eastAsia" w:ascii="宋体" w:hAnsi="宋体" w:cs="宋体"/>
          <w:b/>
          <w:sz w:val="24"/>
        </w:rPr>
      </w:pPr>
      <w:r>
        <w:rPr>
          <w:rFonts w:hint="eastAsia" w:ascii="宋体" w:hAnsi="宋体"/>
          <w:b/>
          <w:bCs/>
          <w:sz w:val="24"/>
        </w:rPr>
        <w:t xml:space="preserve"> 1.以上技术参数要求为采购最低需求，供应商必须全部响应或优于；</w:t>
      </w:r>
      <w:r>
        <w:rPr>
          <w:rFonts w:hint="eastAsia"/>
          <w:b/>
          <w:bCs/>
          <w:sz w:val="24"/>
        </w:rPr>
        <w:t>以上产品须符合国标（如无国家标准的依次以部颁标准、行业标准、企业标准为依据验收），规格为通用规格，详细规格发货时另行标注；数量为暂估量，工程使用数量按实际结算。</w:t>
      </w:r>
      <w:r>
        <w:rPr>
          <w:rFonts w:hint="eastAsia" w:ascii="宋体" w:hAnsi="宋体" w:cs="宋体"/>
          <w:b/>
          <w:sz w:val="24"/>
        </w:rPr>
        <w:t>本工程价格为固定价格，中标后发生任何风险均不予调整 (不可抗力除外)。</w:t>
      </w:r>
    </w:p>
    <w:p>
      <w:pPr>
        <w:pStyle w:val="18"/>
        <w:spacing w:line="440" w:lineRule="exact"/>
        <w:ind w:firstLine="120" w:firstLineChars="50"/>
        <w:jc w:val="left"/>
        <w:rPr>
          <w:rFonts w:hint="eastAsia" w:ascii="宋体" w:hAnsi="宋体" w:eastAsia="宋体"/>
          <w:b/>
          <w:bCs/>
          <w:sz w:val="24"/>
          <w:lang w:val="en-US" w:eastAsia="zh-CN"/>
        </w:rPr>
        <w:sectPr>
          <w:pgSz w:w="11906" w:h="16838"/>
          <w:pgMar w:top="850" w:right="850" w:bottom="850" w:left="850" w:header="851" w:footer="992" w:gutter="0"/>
          <w:cols w:space="720" w:num="1"/>
          <w:docGrid w:linePitch="312" w:charSpace="0"/>
        </w:sectPr>
      </w:pPr>
      <w:r>
        <w:rPr>
          <w:rFonts w:hint="eastAsia" w:ascii="宋体" w:hAnsi="宋体"/>
          <w:b/>
          <w:bCs/>
          <w:sz w:val="24"/>
        </w:rPr>
        <w:t>2.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r>
        <w:rPr>
          <w:rFonts w:hint="eastAsia" w:ascii="宋体" w:hAnsi="宋体"/>
          <w:b/>
          <w:bCs/>
          <w:sz w:val="24"/>
          <w:lang w:eastAsia="zh-CN"/>
        </w:rPr>
        <w:t>。</w:t>
      </w:r>
    </w:p>
    <w:p>
      <w:pPr>
        <w:pStyle w:val="7"/>
        <w:numPr>
          <w:ilvl w:val="0"/>
          <w:numId w:val="6"/>
        </w:numPr>
        <w:tabs>
          <w:tab w:val="left" w:pos="0"/>
        </w:tabs>
        <w:spacing w:line="360" w:lineRule="exact"/>
        <w:outlineLvl w:val="1"/>
        <w:rPr>
          <w:rFonts w:hint="eastAsia" w:hAnsi="宋体"/>
          <w:b/>
          <w:bCs/>
          <w:sz w:val="28"/>
          <w:szCs w:val="28"/>
        </w:rPr>
      </w:pPr>
      <w:bookmarkStart w:id="8" w:name="_Toc21793"/>
      <w:r>
        <w:rPr>
          <w:rFonts w:hint="eastAsia" w:hAnsi="宋体"/>
          <w:b/>
          <w:bCs/>
          <w:sz w:val="28"/>
          <w:szCs w:val="28"/>
        </w:rPr>
        <w:t>商务要求</w:t>
      </w:r>
      <w:bookmarkEnd w:id="8"/>
    </w:p>
    <w:tbl>
      <w:tblPr>
        <w:tblStyle w:val="13"/>
        <w:tblpPr w:leftFromText="180" w:rightFromText="180" w:vertAnchor="text" w:horzAnchor="page" w:tblpX="1084" w:tblpY="321"/>
        <w:tblOverlap w:val="never"/>
        <w:tblW w:w="9807" w:type="dxa"/>
        <w:tblCellSpacing w:w="0" w:type="dxa"/>
        <w:tblInd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678"/>
        <w:gridCol w:w="2046"/>
        <w:gridCol w:w="7083"/>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trPr>
        <w:tc>
          <w:tcPr>
            <w:tcW w:w="678"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序号</w:t>
            </w:r>
          </w:p>
        </w:tc>
        <w:tc>
          <w:tcPr>
            <w:tcW w:w="2046" w:type="dxa"/>
            <w:tcBorders>
              <w:top w:val="outset" w:color="DDDDDD" w:sz="6" w:space="0"/>
              <w:left w:val="outset" w:color="DDDDDD" w:sz="6" w:space="0"/>
              <w:bottom w:val="outset" w:color="DDDDDD" w:sz="6" w:space="0"/>
              <w:right w:val="outset" w:color="DDDDDD"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条款名称</w:t>
            </w:r>
          </w:p>
        </w:tc>
        <w:tc>
          <w:tcPr>
            <w:tcW w:w="7083" w:type="dxa"/>
            <w:tcBorders>
              <w:top w:val="outset" w:color="DDDDDD" w:sz="6" w:space="0"/>
              <w:left w:val="outset" w:color="DDDDDD" w:sz="6" w:space="0"/>
              <w:bottom w:val="outset" w:color="DDDDDD" w:sz="6" w:space="0"/>
              <w:right w:val="outset" w:color="auto" w:sz="6" w:space="0"/>
            </w:tcBorders>
            <w:shd w:val="clear" w:color="auto" w:fill="D9D9D9"/>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需求说明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1</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交货及安装地点</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1.1采购人指定地点。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7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2</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交货时间</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default" w:ascii="宋体" w:hAnsi="宋体" w:eastAsia="宋体" w:cs="宋体"/>
                <w:sz w:val="24"/>
                <w:lang w:val="en-US" w:eastAsia="zh-CN"/>
              </w:rPr>
            </w:pPr>
            <w:r>
              <w:rPr>
                <w:rFonts w:hint="eastAsia" w:ascii="宋体" w:hAnsi="宋体" w:eastAsia="宋体" w:cs="宋体"/>
                <w:sz w:val="24"/>
                <w:lang w:val="en-US" w:eastAsia="zh-CN"/>
              </w:rPr>
              <w:t>2.1</w:t>
            </w:r>
            <w:r>
              <w:rPr>
                <w:rFonts w:hint="eastAsia" w:ascii="宋体" w:hAnsi="宋体" w:eastAsia="宋体" w:cs="宋体"/>
                <w:sz w:val="24"/>
                <w:highlight w:val="none"/>
                <w:lang w:val="en-US" w:eastAsia="zh-CN"/>
              </w:rPr>
              <w:t>按采购人要求供货；</w:t>
            </w:r>
          </w:p>
          <w:p>
            <w:pPr>
              <w:adjustRightInd w:val="0"/>
              <w:snapToGrid w:val="0"/>
              <w:spacing w:line="400" w:lineRule="exact"/>
              <w:jc w:val="left"/>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en-US" w:eastAsia="zh-CN"/>
              </w:rPr>
              <w:t>.2</w:t>
            </w:r>
            <w:r>
              <w:rPr>
                <w:rFonts w:hint="eastAsia" w:ascii="宋体" w:hAnsi="宋体" w:eastAsia="宋体" w:cs="宋体"/>
                <w:sz w:val="24"/>
              </w:rPr>
              <w:t>按工程进展，根据项目部通知供货，提前通知日期为</w:t>
            </w:r>
            <w:r>
              <w:rPr>
                <w:rFonts w:hint="eastAsia" w:ascii="宋体" w:hAnsi="宋体" w:eastAsia="宋体" w:cs="宋体"/>
                <w:sz w:val="24"/>
                <w:lang w:val="en-US" w:eastAsia="zh-CN"/>
              </w:rPr>
              <w:t>3</w:t>
            </w:r>
            <w:r>
              <w:rPr>
                <w:rFonts w:hint="eastAsia" w:ascii="宋体" w:hAnsi="宋体" w:eastAsia="宋体" w:cs="宋体"/>
                <w:sz w:val="24"/>
              </w:rPr>
              <w:t>天。</w:t>
            </w:r>
            <w:r>
              <w:rPr>
                <w:rFonts w:hint="eastAsia" w:ascii="宋体" w:hAnsi="宋体" w:eastAsia="宋体" w:cs="宋体"/>
                <w:sz w:val="24"/>
                <w:lang w:eastAsia="zh-CN"/>
              </w:rPr>
              <w:t>（按项目部计划要求供货。</w:t>
            </w:r>
            <w:r>
              <w:rPr>
                <w:rFonts w:hint="eastAsia" w:ascii="宋体" w:hAnsi="宋体" w:eastAsia="宋体" w:cs="宋体"/>
                <w:sz w:val="24"/>
                <w:lang w:val="en-US" w:eastAsia="zh-CN"/>
              </w:rPr>
              <w:t>如遇不可抗力因素招标方有权单方面终止合同）</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05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3</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lang w:eastAsia="zh-CN"/>
              </w:rPr>
              <w:t>结算及</w:t>
            </w:r>
            <w:r>
              <w:rPr>
                <w:rFonts w:hint="eastAsia" w:ascii="宋体" w:hAnsi="宋体" w:cs="宋体"/>
                <w:sz w:val="24"/>
              </w:rPr>
              <w:t>付款方式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rPr>
            </w:pPr>
            <w:r>
              <w:rPr>
                <w:rFonts w:hint="eastAsia"/>
              </w:rPr>
              <w:t>3</w:t>
            </w:r>
            <w:r>
              <w:rPr>
                <w:rFonts w:hint="eastAsia" w:ascii="宋体" w:hAnsi="宋体" w:eastAsia="宋体" w:cs="Times New Roman"/>
                <w:sz w:val="24"/>
              </w:rPr>
              <w:t>.1</w:t>
            </w:r>
            <w:r>
              <w:rPr>
                <w:rFonts w:hint="eastAsia" w:ascii="宋体" w:hAnsi="宋体" w:eastAsia="宋体" w:cs="宋体"/>
                <w:sz w:val="24"/>
                <w:lang w:val="en-US" w:eastAsia="zh-CN"/>
              </w:rPr>
              <w:t>签订合同后：</w:t>
            </w:r>
            <w:r>
              <w:rPr>
                <w:rFonts w:hint="eastAsia" w:ascii="宋体" w:hAnsi="宋体" w:cs="宋体"/>
                <w:sz w:val="24"/>
                <w:lang w:val="en-US" w:eastAsia="zh-CN"/>
              </w:rPr>
              <w:t>所有</w:t>
            </w:r>
            <w:r>
              <w:rPr>
                <w:rFonts w:hint="eastAsia" w:ascii="宋体" w:hAnsi="宋体" w:eastAsia="宋体" w:cs="宋体"/>
                <w:sz w:val="24"/>
                <w:lang w:val="en-US" w:eastAsia="zh-CN"/>
              </w:rPr>
              <w:t>材料到施工现场，支付比例为40%（中标价）。经项目部验收合格后，结算款付至结算金额的 80%，安装调试及施工完成验收合格后付至总结算款的97%，其余3%作为质量保证金，质量保证期(一年)满后无质量问题一次性付清，不计息。每次请款应提供增值税专用发票，税率9 %(工程服务)。</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529"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4</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adjustRightInd w:val="0"/>
              <w:snapToGrid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履约保证金</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4.1在签订合同前将中标价的10%的履约保证金一次性转入采购人指定账户，工程全部完工经项目部、业主验收合格后七个工作日内无息退还。</w:t>
            </w:r>
          </w:p>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（注：1.如未按时交货没收履约保证金；2.产品抽检结果不满足招标文件技术要求的没收履约保证金。）</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5</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adjustRightInd w:val="0"/>
              <w:snapToGrid w:val="0"/>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报价方式</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5.1以人民币报价，所投产品单价报价不得高于招标单价控制价，否则视为无效文件。</w:t>
            </w:r>
          </w:p>
          <w:p>
            <w:pPr>
              <w:adjustRightInd w:val="0"/>
              <w:snapToGrid w:val="0"/>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5.2报价应包括但不限于材料(包括采购人选定的投标人材料、运杂费、装卸费、安装等一切附带措施费用及保管费用等)、利润、保险、税金、验收、等各项直接、间接费用、等全部费用。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483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6</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货物验收</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6.1交付验收标准：</w:t>
            </w:r>
            <w:r>
              <w:rPr>
                <w:rFonts w:hint="eastAsia" w:ascii="宋体" w:hAnsi="宋体" w:cs="宋体"/>
                <w:sz w:val="24"/>
                <w:lang w:eastAsia="zh-CN"/>
              </w:rPr>
              <w:t>招标</w:t>
            </w:r>
            <w:r>
              <w:rPr>
                <w:rFonts w:hint="eastAsia" w:ascii="宋体" w:hAnsi="宋体" w:cs="宋体"/>
                <w:sz w:val="24"/>
              </w:rPr>
              <w:t>文件和投标文件。</w:t>
            </w:r>
          </w:p>
          <w:p>
            <w:pPr>
              <w:adjustRightInd w:val="0"/>
              <w:snapToGrid w:val="0"/>
              <w:spacing w:line="400" w:lineRule="exact"/>
              <w:jc w:val="left"/>
              <w:rPr>
                <w:rFonts w:hint="eastAsia" w:ascii="宋体" w:hAnsi="宋体" w:cs="宋体"/>
                <w:sz w:val="24"/>
              </w:rPr>
            </w:pPr>
            <w:r>
              <w:rPr>
                <w:rFonts w:hint="eastAsia" w:ascii="宋体" w:hAnsi="宋体" w:cs="宋体"/>
                <w:sz w:val="24"/>
              </w:rPr>
              <w:t>6.2货物运抵</w:t>
            </w:r>
            <w:r>
              <w:rPr>
                <w:rFonts w:hint="eastAsia" w:ascii="宋体" w:hAnsi="宋体" w:cs="宋体"/>
                <w:sz w:val="24"/>
                <w:lang w:eastAsia="zh-CN"/>
              </w:rPr>
              <w:t>采购人</w:t>
            </w:r>
            <w:r>
              <w:rPr>
                <w:rFonts w:hint="eastAsia" w:ascii="宋体" w:hAnsi="宋体" w:cs="宋体"/>
                <w:sz w:val="24"/>
              </w:rPr>
              <w:t>指定地点后，由</w:t>
            </w:r>
            <w:r>
              <w:rPr>
                <w:rFonts w:hint="eastAsia" w:ascii="宋体" w:hAnsi="宋体" w:cs="宋体"/>
                <w:sz w:val="24"/>
                <w:lang w:eastAsia="zh-CN"/>
              </w:rPr>
              <w:t>采购人</w:t>
            </w:r>
            <w:r>
              <w:rPr>
                <w:rFonts w:hint="eastAsia" w:ascii="宋体" w:hAnsi="宋体" w:cs="宋体"/>
                <w:sz w:val="24"/>
              </w:rPr>
              <w:t>和乙方组织相关人员共同对到货货物的数量、型号、外观、包装质量、技术资料等进行检查，双方确认后由乙方提出项目验收申请报告，</w:t>
            </w:r>
            <w:r>
              <w:rPr>
                <w:rFonts w:hint="eastAsia" w:ascii="宋体" w:hAnsi="宋体" w:cs="宋体"/>
                <w:sz w:val="24"/>
                <w:lang w:eastAsia="zh-CN"/>
              </w:rPr>
              <w:t>采购人</w:t>
            </w:r>
            <w:r>
              <w:rPr>
                <w:rFonts w:hint="eastAsia" w:ascii="宋体" w:hAnsi="宋体" w:cs="宋体"/>
                <w:sz w:val="24"/>
              </w:rPr>
              <w:t>收到乙方验收申请报告七个工作日内组织相关人员对货物进行验收，验收合格后，双方在验收报告上签字；</w:t>
            </w:r>
          </w:p>
          <w:p>
            <w:pPr>
              <w:adjustRightInd w:val="0"/>
              <w:snapToGrid w:val="0"/>
              <w:spacing w:line="400" w:lineRule="exact"/>
              <w:jc w:val="left"/>
              <w:rPr>
                <w:rFonts w:hint="eastAsia" w:ascii="宋体" w:hAnsi="宋体" w:cs="宋体"/>
                <w:sz w:val="24"/>
              </w:rPr>
            </w:pPr>
            <w:r>
              <w:rPr>
                <w:rFonts w:hint="eastAsia" w:ascii="宋体" w:hAnsi="宋体" w:cs="宋体"/>
                <w:sz w:val="24"/>
              </w:rPr>
              <w:t>6.3在验收过程中发现数量不足或有质量、技术等问题，乙方应负责按照</w:t>
            </w:r>
            <w:r>
              <w:rPr>
                <w:rFonts w:hint="eastAsia" w:ascii="宋体" w:hAnsi="宋体" w:cs="宋体"/>
                <w:sz w:val="24"/>
                <w:lang w:eastAsia="zh-CN"/>
              </w:rPr>
              <w:t>采购人</w:t>
            </w:r>
            <w:r>
              <w:rPr>
                <w:rFonts w:hint="eastAsia" w:ascii="宋体" w:hAnsi="宋体" w:cs="宋体"/>
                <w:sz w:val="24"/>
              </w:rPr>
              <w:t>的要求采取补足、更换或退货等措施妥善处理，并承担由此发生的一切费用和损失；</w:t>
            </w:r>
          </w:p>
          <w:p>
            <w:pPr>
              <w:adjustRightInd w:val="0"/>
              <w:snapToGrid w:val="0"/>
              <w:spacing w:line="400" w:lineRule="exact"/>
              <w:jc w:val="left"/>
              <w:rPr>
                <w:rFonts w:hint="eastAsia" w:ascii="宋体" w:hAnsi="宋体" w:cs="宋体"/>
                <w:sz w:val="24"/>
              </w:rPr>
            </w:pPr>
            <w:r>
              <w:rPr>
                <w:rFonts w:hint="eastAsia" w:ascii="宋体" w:hAnsi="宋体" w:cs="宋体"/>
                <w:sz w:val="24"/>
              </w:rPr>
              <w:t>6.4因乙方所提供的产品出现质量问题而引起的纠纷，则由具有资质的相关质检机构进行检测，由此而发生的费用由过错方负责。</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38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7</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pacing w:line="400" w:lineRule="exact"/>
              <w:jc w:val="center"/>
              <w:rPr>
                <w:rFonts w:hint="eastAsia" w:ascii="宋体" w:hAnsi="宋体" w:cs="宋体"/>
                <w:sz w:val="24"/>
              </w:rPr>
            </w:pPr>
            <w:r>
              <w:rPr>
                <w:rFonts w:hint="eastAsia" w:ascii="宋体" w:hAnsi="宋体" w:cs="宋体"/>
                <w:sz w:val="24"/>
              </w:rPr>
              <w:t>质量要求及质保期</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p>
          <w:p>
            <w:pPr>
              <w:adjustRightInd w:val="0"/>
              <w:snapToGrid w:val="0"/>
              <w:spacing w:line="440" w:lineRule="exact"/>
              <w:jc w:val="left"/>
              <w:rPr>
                <w:rFonts w:hint="eastAsia" w:ascii="宋体" w:hAnsi="宋体" w:cs="宋体"/>
                <w:sz w:val="24"/>
              </w:rPr>
            </w:pPr>
            <w:r>
              <w:rPr>
                <w:rFonts w:hint="eastAsia" w:ascii="宋体" w:hAnsi="宋体" w:cs="宋体"/>
                <w:sz w:val="24"/>
              </w:rPr>
              <w:t>7.1质量要求：</w:t>
            </w:r>
            <w:r>
              <w:rPr>
                <w:rFonts w:hint="eastAsia" w:ascii="宋体" w:hAnsi="宋体" w:cs="宋体"/>
                <w:sz w:val="24"/>
                <w:lang w:eastAsia="zh-CN"/>
              </w:rPr>
              <w:t>原材料符合国家相关标准及图纸要求</w:t>
            </w:r>
            <w:r>
              <w:rPr>
                <w:rFonts w:hint="eastAsia" w:ascii="宋体" w:hAnsi="宋体" w:cs="宋体"/>
                <w:sz w:val="24"/>
              </w:rPr>
              <w:t>，施工质量合格。</w:t>
            </w:r>
          </w:p>
          <w:p>
            <w:pPr>
              <w:adjustRightInd w:val="0"/>
              <w:snapToGrid w:val="0"/>
              <w:spacing w:line="400" w:lineRule="exact"/>
              <w:jc w:val="left"/>
              <w:rPr>
                <w:rFonts w:hint="eastAsia" w:ascii="宋体" w:hAnsi="宋体" w:eastAsia="宋体" w:cs="宋体"/>
                <w:sz w:val="24"/>
                <w:lang w:eastAsia="zh-CN"/>
              </w:rPr>
            </w:pPr>
            <w:r>
              <w:rPr>
                <w:rFonts w:hint="eastAsia" w:ascii="宋体" w:hAnsi="宋体" w:cs="宋体"/>
                <w:sz w:val="24"/>
              </w:rPr>
              <w:t>7.2质保期：按国家相关标准。</w:t>
            </w:r>
          </w:p>
          <w:p>
            <w:pPr>
              <w:adjustRightInd w:val="0"/>
              <w:snapToGrid w:val="0"/>
              <w:spacing w:line="400" w:lineRule="exact"/>
              <w:jc w:val="left"/>
              <w:rPr>
                <w:rFonts w:hint="eastAsia" w:ascii="宋体" w:hAnsi="宋体" w:cs="宋体"/>
                <w:sz w:val="24"/>
              </w:rPr>
            </w:pP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1495"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8</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知识产权</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cs="宋体"/>
                <w:sz w:val="24"/>
              </w:rPr>
            </w:pPr>
            <w:r>
              <w:rPr>
                <w:rFonts w:hint="eastAsia" w:ascii="宋体" w:hAnsi="宋体" w:cs="宋体"/>
                <w:sz w:val="24"/>
              </w:rPr>
              <w:t>8.1成交</w:t>
            </w:r>
            <w:r>
              <w:rPr>
                <w:rFonts w:hint="eastAsia" w:ascii="宋体" w:hAnsi="宋体" w:cs="宋体"/>
                <w:sz w:val="24"/>
                <w:lang w:eastAsia="zh-CN"/>
              </w:rPr>
              <w:t>投标人</w:t>
            </w:r>
            <w:r>
              <w:rPr>
                <w:rFonts w:hint="eastAsia" w:ascii="宋体" w:hAnsi="宋体" w:cs="宋体"/>
                <w:sz w:val="24"/>
              </w:rPr>
              <w:t>应保证采购人在使用产品或产品的任何部分不受任何关于侵犯所有权和工业产权、著作权（版权）等知识产权的指控。如果任何第三方提出侵权指控，成交</w:t>
            </w:r>
            <w:r>
              <w:rPr>
                <w:rFonts w:hint="eastAsia" w:ascii="宋体" w:hAnsi="宋体" w:cs="宋体"/>
                <w:sz w:val="24"/>
                <w:lang w:eastAsia="zh-CN"/>
              </w:rPr>
              <w:t>投标人</w:t>
            </w:r>
            <w:r>
              <w:rPr>
                <w:rFonts w:hint="eastAsia" w:ascii="宋体" w:hAnsi="宋体" w:cs="宋体"/>
                <w:sz w:val="24"/>
              </w:rPr>
              <w:t>应承担一切与之有关的费用。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567" w:hRule="atLeast"/>
          <w:tblCellSpacing w:w="0" w:type="dxa"/>
        </w:trPr>
        <w:tc>
          <w:tcPr>
            <w:tcW w:w="678"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9</w:t>
            </w:r>
          </w:p>
        </w:tc>
        <w:tc>
          <w:tcPr>
            <w:tcW w:w="2046"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snapToGrid w:val="0"/>
              <w:spacing w:line="400" w:lineRule="exact"/>
              <w:jc w:val="center"/>
              <w:rPr>
                <w:rFonts w:hint="eastAsia" w:ascii="宋体" w:hAnsi="宋体" w:cs="宋体"/>
                <w:sz w:val="24"/>
              </w:rPr>
            </w:pPr>
            <w:r>
              <w:rPr>
                <w:rFonts w:hint="eastAsia" w:ascii="宋体" w:hAnsi="宋体" w:cs="宋体"/>
                <w:sz w:val="24"/>
              </w:rPr>
              <w:t>违约责任</w:t>
            </w:r>
          </w:p>
        </w:tc>
        <w:tc>
          <w:tcPr>
            <w:tcW w:w="7083" w:type="dxa"/>
            <w:tcBorders>
              <w:top w:val="outset" w:color="DDDDDD" w:sz="6" w:space="0"/>
              <w:left w:val="outset" w:color="DDDDDD" w:sz="6" w:space="0"/>
              <w:bottom w:val="outset" w:color="DDDDDD" w:sz="6" w:space="0"/>
              <w:right w:val="outset" w:color="auto" w:sz="6" w:space="0"/>
            </w:tcBorders>
            <w:noWrap w:val="0"/>
            <w:tcMar>
              <w:top w:w="15" w:type="dxa"/>
              <w:left w:w="15" w:type="dxa"/>
              <w:bottom w:w="15" w:type="dxa"/>
              <w:right w:w="15" w:type="dxa"/>
            </w:tcMar>
            <w:vAlign w:val="center"/>
          </w:tcPr>
          <w:p>
            <w:pPr>
              <w:adjustRightInd w:val="0"/>
              <w:snapToGrid w:val="0"/>
              <w:spacing w:line="400" w:lineRule="exact"/>
              <w:jc w:val="left"/>
              <w:rPr>
                <w:rFonts w:hint="eastAsia" w:ascii="宋体" w:hAnsi="宋体" w:eastAsia="宋体" w:cs="宋体"/>
                <w:sz w:val="24"/>
              </w:rPr>
            </w:pPr>
            <w:r>
              <w:rPr>
                <w:rFonts w:hint="eastAsia" w:ascii="宋体" w:hAnsi="宋体" w:cs="宋体"/>
                <w:sz w:val="24"/>
              </w:rPr>
              <w:t>9.1</w:t>
            </w:r>
            <w:r>
              <w:rPr>
                <w:rFonts w:hint="eastAsia" w:ascii="宋体" w:hAnsi="宋体" w:eastAsia="宋体" w:cs="宋体"/>
                <w:sz w:val="24"/>
              </w:rPr>
              <w:t>采购人无正当理由拒收货物、拒付货物款的，由采购人向成交</w:t>
            </w:r>
            <w:r>
              <w:rPr>
                <w:rFonts w:hint="eastAsia" w:ascii="宋体" w:hAnsi="宋体" w:eastAsia="宋体" w:cs="宋体"/>
                <w:sz w:val="24"/>
                <w:lang w:eastAsia="zh-CN"/>
              </w:rPr>
              <w:t>投标人</w:t>
            </w:r>
            <w:r>
              <w:rPr>
                <w:rFonts w:hint="eastAsia" w:ascii="宋体" w:hAnsi="宋体" w:eastAsia="宋体" w:cs="宋体"/>
                <w:sz w:val="24"/>
              </w:rPr>
              <w:t>偿付合同总价的5%的违约金；</w:t>
            </w:r>
          </w:p>
          <w:p>
            <w:pPr>
              <w:adjustRightInd w:val="0"/>
              <w:snapToGrid w:val="0"/>
              <w:spacing w:line="400" w:lineRule="exact"/>
              <w:jc w:val="left"/>
              <w:rPr>
                <w:rFonts w:hint="eastAsia" w:ascii="宋体" w:hAnsi="宋体" w:eastAsia="宋体" w:cs="宋体"/>
                <w:sz w:val="24"/>
              </w:rPr>
            </w:pPr>
            <w:r>
              <w:rPr>
                <w:rFonts w:hint="eastAsia" w:ascii="宋体" w:hAnsi="宋体" w:eastAsia="宋体" w:cs="宋体"/>
                <w:sz w:val="24"/>
              </w:rPr>
              <w:t>9.2如成交</w:t>
            </w:r>
            <w:r>
              <w:rPr>
                <w:rFonts w:hint="eastAsia" w:ascii="宋体" w:hAnsi="宋体" w:eastAsia="宋体" w:cs="宋体"/>
                <w:sz w:val="24"/>
                <w:lang w:eastAsia="zh-CN"/>
              </w:rPr>
              <w:t>投标人</w:t>
            </w:r>
            <w:r>
              <w:rPr>
                <w:rFonts w:hint="eastAsia" w:ascii="宋体" w:hAnsi="宋体" w:eastAsia="宋体" w:cs="宋体"/>
                <w:sz w:val="24"/>
              </w:rPr>
              <w:t>不能按时交付货物，采购人有权扣留全部履约保证金，采购人可终止合同；</w:t>
            </w:r>
          </w:p>
          <w:p>
            <w:pPr>
              <w:adjustRightInd w:val="0"/>
              <w:snapToGrid w:val="0"/>
              <w:spacing w:line="400" w:lineRule="exact"/>
              <w:jc w:val="left"/>
              <w:rPr>
                <w:rFonts w:hint="eastAsia" w:ascii="宋体" w:hAnsi="宋体" w:cs="宋体"/>
                <w:sz w:val="24"/>
              </w:rPr>
            </w:pPr>
            <w:r>
              <w:rPr>
                <w:rFonts w:hint="eastAsia" w:ascii="宋体" w:hAnsi="宋体" w:cs="宋体"/>
                <w:sz w:val="24"/>
              </w:rPr>
              <w:t>9.3成交</w:t>
            </w:r>
            <w:r>
              <w:rPr>
                <w:rFonts w:hint="eastAsia" w:ascii="宋体" w:hAnsi="宋体" w:cs="宋体"/>
                <w:sz w:val="24"/>
                <w:lang w:eastAsia="zh-CN"/>
              </w:rPr>
              <w:t>投标人</w:t>
            </w:r>
            <w:r>
              <w:rPr>
                <w:rFonts w:hint="eastAsia" w:ascii="宋体" w:hAnsi="宋体" w:cs="宋体"/>
                <w:sz w:val="24"/>
              </w:rPr>
              <w:t>所交付的货物品种、型号、规格不符合文件规定的，采购人有权拒收</w:t>
            </w:r>
            <w:r>
              <w:rPr>
                <w:rFonts w:hint="eastAsia" w:ascii="宋体" w:hAnsi="宋体" w:cs="宋体"/>
                <w:sz w:val="24"/>
                <w:lang w:eastAsia="zh-CN"/>
              </w:rPr>
              <w:t>，</w:t>
            </w:r>
            <w:r>
              <w:rPr>
                <w:rFonts w:hint="eastAsia" w:ascii="宋体" w:hAnsi="宋体" w:cs="宋体"/>
                <w:sz w:val="24"/>
                <w:highlight w:val="none"/>
                <w:lang w:val="en-US" w:eastAsia="zh-CN"/>
              </w:rPr>
              <w:t>没收履约保证金，对投标人进行货款价值3倍的处罚并解除合同</w:t>
            </w:r>
            <w:r>
              <w:rPr>
                <w:rFonts w:hint="eastAsia" w:ascii="宋体" w:hAnsi="宋体" w:cs="宋体"/>
                <w:sz w:val="24"/>
                <w:highlight w:val="none"/>
              </w:rPr>
              <w:t>。</w:t>
            </w:r>
          </w:p>
          <w:p>
            <w:pPr>
              <w:spacing w:line="480" w:lineRule="exact"/>
              <w:rPr>
                <w:rFonts w:hint="eastAsia" w:ascii="宋体" w:hAnsi="宋体" w:cs="宋体"/>
                <w:sz w:val="24"/>
              </w:rPr>
            </w:pPr>
          </w:p>
        </w:tc>
      </w:tr>
    </w:tbl>
    <w:p>
      <w:pPr>
        <w:spacing w:line="520" w:lineRule="exact"/>
        <w:rPr>
          <w:rFonts w:hint="eastAsia" w:ascii="宋体" w:hAnsi="宋体" w:cs="宋体"/>
          <w:b/>
          <w:bCs/>
          <w:sz w:val="24"/>
        </w:rPr>
      </w:pPr>
      <w:r>
        <w:rPr>
          <w:rFonts w:hint="eastAsia" w:ascii="宋体" w:hAnsi="宋体" w:cs="宋体"/>
          <w:b/>
          <w:bCs/>
          <w:sz w:val="24"/>
        </w:rPr>
        <w:t>注： 1、以上商务条款投标人必须完全响应，否则作无效投标处理。</w:t>
      </w:r>
    </w:p>
    <w:p>
      <w:pPr>
        <w:pStyle w:val="7"/>
        <w:tabs>
          <w:tab w:val="left" w:pos="0"/>
        </w:tabs>
        <w:spacing w:line="360" w:lineRule="exact"/>
        <w:rPr>
          <w:rFonts w:hint="eastAsia" w:hAnsi="宋体"/>
          <w:bCs/>
          <w:sz w:val="44"/>
          <w:szCs w:val="44"/>
        </w:rPr>
        <w:sectPr>
          <w:pgSz w:w="11906" w:h="16838"/>
          <w:pgMar w:top="850" w:right="850" w:bottom="850" w:left="850" w:header="851" w:footer="992" w:gutter="0"/>
          <w:cols w:space="720" w:num="1"/>
          <w:docGrid w:linePitch="312" w:charSpace="0"/>
        </w:sectPr>
      </w:pPr>
      <w:r>
        <w:rPr>
          <w:rFonts w:hint="eastAsia" w:hAnsi="宋体"/>
          <w:b/>
          <w:bCs/>
          <w:sz w:val="24"/>
        </w:rPr>
        <w:t>若无特殊说明，本招标文件中所述及的“日”和“天”均指“日历日”</w:t>
      </w:r>
    </w:p>
    <w:p>
      <w:pPr>
        <w:keepNext/>
        <w:keepLines/>
        <w:adjustRightInd w:val="0"/>
        <w:snapToGrid w:val="0"/>
        <w:spacing w:before="260" w:after="260" w:line="580" w:lineRule="exact"/>
        <w:jc w:val="center"/>
        <w:outlineLvl w:val="0"/>
        <w:rPr>
          <w:rFonts w:hint="eastAsia" w:ascii="宋体" w:hAnsi="宋体" w:cs="宋体"/>
          <w:b/>
          <w:bCs/>
          <w:sz w:val="32"/>
          <w:szCs w:val="32"/>
        </w:rPr>
      </w:pPr>
      <w:bookmarkStart w:id="9" w:name="_Toc30865"/>
      <w:r>
        <w:rPr>
          <w:rFonts w:hint="eastAsia" w:ascii="宋体" w:hAnsi="宋体" w:cs="宋体"/>
          <w:b/>
          <w:bCs/>
          <w:sz w:val="32"/>
          <w:szCs w:val="32"/>
        </w:rPr>
        <w:t xml:space="preserve">第三章 </w:t>
      </w:r>
      <w:r>
        <w:rPr>
          <w:rFonts w:hint="eastAsia" w:ascii="宋体" w:hAnsi="宋体" w:cs="宋体"/>
          <w:b/>
          <w:bCs/>
          <w:sz w:val="32"/>
          <w:szCs w:val="32"/>
          <w:lang w:eastAsia="zh-CN"/>
        </w:rPr>
        <w:t>招标</w:t>
      </w:r>
      <w:r>
        <w:rPr>
          <w:rFonts w:hint="eastAsia" w:ascii="宋体" w:hAnsi="宋体" w:cs="宋体"/>
          <w:b/>
          <w:bCs/>
          <w:sz w:val="32"/>
          <w:szCs w:val="32"/>
        </w:rPr>
        <w:t>须知</w:t>
      </w:r>
      <w:bookmarkEnd w:id="9"/>
    </w:p>
    <w:p>
      <w:pPr>
        <w:keepNext/>
        <w:keepLines/>
        <w:adjustRightInd w:val="0"/>
        <w:snapToGrid w:val="0"/>
        <w:spacing w:line="560" w:lineRule="exact"/>
        <w:ind w:firstLine="480" w:firstLineChars="200"/>
        <w:jc w:val="left"/>
        <w:rPr>
          <w:rFonts w:hint="eastAsia" w:ascii="宋体" w:hAnsi="宋体" w:cs="宋体"/>
          <w:bCs/>
          <w:sz w:val="24"/>
        </w:rPr>
      </w:pPr>
      <w:r>
        <w:rPr>
          <w:rFonts w:hint="eastAsia" w:ascii="宋体" w:hAnsi="宋体" w:cs="宋体"/>
          <w:bCs/>
          <w:sz w:val="24"/>
        </w:rPr>
        <w:t>一、</w:t>
      </w:r>
      <w:r>
        <w:rPr>
          <w:rFonts w:hint="eastAsia" w:ascii="宋体" w:hAnsi="宋体" w:cs="宋体"/>
          <w:bCs/>
          <w:sz w:val="24"/>
          <w:lang w:eastAsia="zh-CN"/>
        </w:rPr>
        <w:t>招标</w:t>
      </w:r>
      <w:r>
        <w:rPr>
          <w:rFonts w:hint="eastAsia" w:ascii="宋体" w:hAnsi="宋体" w:cs="宋体"/>
          <w:bCs/>
          <w:sz w:val="24"/>
        </w:rPr>
        <w:t>简介</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1.本次采购采用</w:t>
      </w:r>
      <w:r>
        <w:rPr>
          <w:rFonts w:hint="eastAsia" w:ascii="宋体" w:hAnsi="宋体" w:cs="宋体"/>
          <w:sz w:val="24"/>
          <w:lang w:eastAsia="zh-CN"/>
        </w:rPr>
        <w:t>招标</w:t>
      </w:r>
      <w:r>
        <w:rPr>
          <w:rFonts w:hint="eastAsia" w:ascii="宋体" w:hAnsi="宋体" w:cs="宋体"/>
          <w:sz w:val="24"/>
        </w:rPr>
        <w:t>采购方式，参加供货商不少于三家。</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2.本次</w:t>
      </w:r>
      <w:r>
        <w:rPr>
          <w:rFonts w:hint="eastAsia" w:ascii="宋体" w:hAnsi="宋体" w:cs="宋体"/>
          <w:sz w:val="24"/>
          <w:lang w:eastAsia="zh-CN"/>
        </w:rPr>
        <w:t>招标</w:t>
      </w:r>
      <w:r>
        <w:rPr>
          <w:rFonts w:hint="eastAsia" w:ascii="宋体" w:hAnsi="宋体" w:cs="宋体"/>
          <w:sz w:val="24"/>
        </w:rPr>
        <w:t>采购人不召开谈判预备会议，不组织现场考察，不组织召开</w:t>
      </w:r>
      <w:r>
        <w:rPr>
          <w:rFonts w:hint="eastAsia" w:ascii="宋体" w:hAnsi="宋体" w:cs="宋体"/>
          <w:sz w:val="24"/>
          <w:lang w:eastAsia="zh-CN"/>
        </w:rPr>
        <w:t>招标</w:t>
      </w:r>
      <w:r>
        <w:rPr>
          <w:rFonts w:hint="eastAsia" w:ascii="宋体" w:hAnsi="宋体" w:cs="宋体"/>
          <w:sz w:val="24"/>
        </w:rPr>
        <w:t>采购预备会。</w:t>
      </w:r>
    </w:p>
    <w:p>
      <w:pPr>
        <w:adjustRightInd w:val="0"/>
        <w:snapToGrid w:val="0"/>
        <w:spacing w:line="560" w:lineRule="exact"/>
        <w:ind w:firstLine="480" w:firstLineChars="200"/>
        <w:jc w:val="left"/>
        <w:rPr>
          <w:rFonts w:hint="eastAsia" w:ascii="宋体" w:hAnsi="宋体" w:cs="宋体"/>
          <w:sz w:val="24"/>
        </w:rPr>
      </w:pPr>
      <w:r>
        <w:rPr>
          <w:rFonts w:hint="eastAsia" w:ascii="宋体" w:hAnsi="宋体" w:cs="宋体"/>
          <w:sz w:val="24"/>
        </w:rPr>
        <w:t>3.交货数量及结算数量以</w:t>
      </w:r>
      <w:r>
        <w:rPr>
          <w:rFonts w:hint="eastAsia" w:ascii="宋体" w:hAnsi="宋体" w:cs="宋体"/>
          <w:sz w:val="24"/>
          <w:lang w:eastAsia="zh-CN"/>
        </w:rPr>
        <w:t>招标人</w:t>
      </w:r>
      <w:r>
        <w:rPr>
          <w:rFonts w:hint="eastAsia" w:ascii="宋体" w:hAnsi="宋体" w:cs="宋体"/>
          <w:sz w:val="24"/>
        </w:rPr>
        <w:t>通知实际数量为准。</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4.逾期送达或未送达指定地点的响应文件，</w:t>
      </w:r>
      <w:r>
        <w:rPr>
          <w:rFonts w:hint="eastAsia" w:ascii="宋体" w:hAnsi="宋体" w:eastAsia="宋体" w:cs="宋体"/>
          <w:sz w:val="24"/>
          <w:lang w:eastAsia="zh-CN"/>
        </w:rPr>
        <w:t>招标</w:t>
      </w:r>
      <w:r>
        <w:rPr>
          <w:rFonts w:hint="eastAsia" w:ascii="宋体" w:hAnsi="宋体" w:eastAsia="宋体" w:cs="宋体"/>
          <w:sz w:val="24"/>
        </w:rPr>
        <w:t>人不予受理。</w:t>
      </w:r>
    </w:p>
    <w:p>
      <w:pPr>
        <w:adjustRightInd w:val="0"/>
        <w:snapToGrid w:val="0"/>
        <w:spacing w:line="56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5.响应文件的密封和标记</w:t>
      </w:r>
      <w:r>
        <w:rPr>
          <w:rFonts w:hint="eastAsia" w:ascii="宋体" w:hAnsi="宋体" w:eastAsia="宋体" w:cs="宋体"/>
          <w:sz w:val="24"/>
          <w:lang w:eastAsia="zh-CN"/>
        </w:rPr>
        <w:t>。</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响应文件的正</w:t>
      </w:r>
      <w:r>
        <w:rPr>
          <w:rFonts w:hint="eastAsia" w:ascii="宋体" w:hAnsi="宋体" w:eastAsia="宋体" w:cs="宋体"/>
          <w:sz w:val="24"/>
          <w:lang w:eastAsia="zh-CN"/>
        </w:rPr>
        <w:t>一份</w:t>
      </w:r>
      <w:r>
        <w:rPr>
          <w:rFonts w:hint="eastAsia" w:ascii="宋体" w:hAnsi="宋体" w:eastAsia="宋体" w:cs="宋体"/>
          <w:sz w:val="24"/>
        </w:rPr>
        <w:t>、副本</w:t>
      </w:r>
      <w:r>
        <w:rPr>
          <w:rFonts w:hint="eastAsia" w:ascii="宋体" w:hAnsi="宋体" w:eastAsia="宋体" w:cs="宋体"/>
          <w:sz w:val="24"/>
          <w:lang w:eastAsia="zh-CN"/>
        </w:rPr>
        <w:t>两</w:t>
      </w:r>
      <w:r>
        <w:rPr>
          <w:rFonts w:hint="eastAsia" w:ascii="宋体" w:hAnsi="宋体" w:eastAsia="宋体" w:cs="宋体"/>
          <w:sz w:val="24"/>
        </w:rPr>
        <w:t>份</w:t>
      </w:r>
      <w:r>
        <w:rPr>
          <w:rFonts w:hint="eastAsia" w:ascii="宋体" w:hAnsi="宋体" w:eastAsia="宋体" w:cs="宋体"/>
          <w:sz w:val="24"/>
          <w:lang w:eastAsia="zh-CN"/>
        </w:rPr>
        <w:t>、</w:t>
      </w:r>
      <w:r>
        <w:rPr>
          <w:rFonts w:hint="eastAsia" w:ascii="宋体" w:hAnsi="宋体" w:eastAsia="宋体" w:cs="宋体"/>
          <w:b/>
          <w:bCs/>
          <w:sz w:val="24"/>
          <w:lang w:val="en-US" w:eastAsia="zh-CN"/>
        </w:rPr>
        <w:t>报价表单独密封提交（投标文件中不必填写报价）</w:t>
      </w:r>
      <w:r>
        <w:rPr>
          <w:rFonts w:hint="eastAsia" w:ascii="宋体" w:hAnsi="宋体" w:eastAsia="宋体" w:cs="宋体"/>
          <w:sz w:val="24"/>
        </w:rPr>
        <w:t>，应密封包装，封口处加盖供货商单位公章。</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6.如果因密封不严、标记不明而造成过早启封、失密等情况，</w:t>
      </w:r>
      <w:r>
        <w:rPr>
          <w:rFonts w:hint="eastAsia" w:ascii="宋体" w:hAnsi="宋体" w:eastAsia="宋体" w:cs="宋体"/>
          <w:sz w:val="24"/>
          <w:lang w:eastAsia="zh-CN"/>
        </w:rPr>
        <w:t>招标</w:t>
      </w:r>
      <w:r>
        <w:rPr>
          <w:rFonts w:hint="eastAsia" w:ascii="宋体" w:hAnsi="宋体" w:eastAsia="宋体" w:cs="宋体"/>
          <w:sz w:val="24"/>
        </w:rPr>
        <w:t>人概不负责。</w:t>
      </w:r>
    </w:p>
    <w:p>
      <w:pPr>
        <w:adjustRightInd w:val="0"/>
        <w:snapToGrid w:val="0"/>
        <w:spacing w:line="560" w:lineRule="exact"/>
        <w:ind w:firstLine="480" w:firstLineChars="200"/>
        <w:jc w:val="left"/>
        <w:rPr>
          <w:rFonts w:hint="eastAsia" w:ascii="宋体" w:hAnsi="宋体" w:eastAsia="宋体" w:cs="宋体"/>
          <w:sz w:val="24"/>
        </w:rPr>
      </w:pPr>
      <w:r>
        <w:rPr>
          <w:rFonts w:hint="eastAsia" w:ascii="宋体" w:hAnsi="宋体" w:eastAsia="宋体" w:cs="宋体"/>
          <w:sz w:val="24"/>
        </w:rPr>
        <w:t>7.</w:t>
      </w:r>
      <w:r>
        <w:rPr>
          <w:rFonts w:hint="eastAsia" w:ascii="宋体" w:hAnsi="宋体" w:eastAsia="宋体" w:cs="宋体"/>
          <w:sz w:val="24"/>
          <w:lang w:eastAsia="zh-CN"/>
        </w:rPr>
        <w:t>招标</w:t>
      </w:r>
      <w:r>
        <w:rPr>
          <w:rFonts w:hint="eastAsia" w:ascii="宋体" w:hAnsi="宋体" w:eastAsia="宋体" w:cs="宋体"/>
          <w:sz w:val="24"/>
        </w:rPr>
        <w:t>费用：</w:t>
      </w:r>
      <w:r>
        <w:rPr>
          <w:rFonts w:hint="eastAsia" w:ascii="宋体" w:hAnsi="宋体" w:eastAsia="宋体" w:cs="宋体"/>
          <w:sz w:val="24"/>
          <w:lang w:eastAsia="zh-CN"/>
        </w:rPr>
        <w:t>招标</w:t>
      </w:r>
      <w:r>
        <w:rPr>
          <w:rFonts w:hint="eastAsia" w:ascii="宋体" w:hAnsi="宋体" w:eastAsia="宋体" w:cs="宋体"/>
          <w:sz w:val="24"/>
        </w:rPr>
        <w:t>过程中的一切费用，不论中标与否，均由供货商自负。</w:t>
      </w:r>
    </w:p>
    <w:p>
      <w:pPr>
        <w:adjustRightInd w:val="0"/>
        <w:snapToGrid w:val="0"/>
        <w:spacing w:line="520" w:lineRule="exact"/>
        <w:jc w:val="left"/>
        <w:rPr>
          <w:rFonts w:hint="eastAsia" w:ascii="宋体" w:hAnsi="宋体" w:cs="宋体"/>
          <w:sz w:val="24"/>
        </w:rPr>
      </w:pPr>
      <w:r>
        <w:rPr>
          <w:rFonts w:hint="eastAsia" w:ascii="宋体" w:hAnsi="宋体" w:cs="宋体"/>
          <w:sz w:val="24"/>
        </w:rPr>
        <w:t>二、</w:t>
      </w:r>
      <w:r>
        <w:rPr>
          <w:rFonts w:hint="eastAsia" w:ascii="宋体" w:hAnsi="宋体" w:cs="宋体"/>
          <w:sz w:val="24"/>
          <w:lang w:eastAsia="zh-CN"/>
        </w:rPr>
        <w:t>招标</w:t>
      </w:r>
      <w:r>
        <w:rPr>
          <w:rFonts w:hint="eastAsia" w:ascii="宋体" w:hAnsi="宋体" w:cs="宋体"/>
          <w:sz w:val="24"/>
        </w:rPr>
        <w:t>文件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1.文件的内容</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 xml:space="preserve">1.1 </w:t>
      </w:r>
      <w:r>
        <w:rPr>
          <w:rFonts w:hint="eastAsia" w:ascii="宋体" w:hAnsi="宋体" w:cs="宋体"/>
          <w:sz w:val="24"/>
          <w:lang w:eastAsia="zh-CN"/>
        </w:rPr>
        <w:t>招标</w:t>
      </w:r>
      <w:r>
        <w:rPr>
          <w:rFonts w:hint="eastAsia" w:ascii="宋体" w:hAnsi="宋体" w:cs="宋体"/>
          <w:sz w:val="24"/>
        </w:rPr>
        <w:t>文件除包括下述各部分内容外，</w:t>
      </w:r>
      <w:r>
        <w:rPr>
          <w:rFonts w:hint="eastAsia" w:ascii="宋体" w:hAnsi="宋体" w:cs="宋体"/>
          <w:sz w:val="24"/>
          <w:lang w:eastAsia="zh-CN"/>
        </w:rPr>
        <w:t>招标</w:t>
      </w:r>
      <w:r>
        <w:rPr>
          <w:rFonts w:hint="eastAsia" w:ascii="宋体" w:hAnsi="宋体" w:cs="宋体"/>
          <w:sz w:val="24"/>
        </w:rPr>
        <w:t>人在</w:t>
      </w:r>
      <w:r>
        <w:rPr>
          <w:rFonts w:hint="eastAsia" w:ascii="宋体" w:hAnsi="宋体" w:cs="宋体"/>
          <w:sz w:val="24"/>
          <w:lang w:eastAsia="zh-CN"/>
        </w:rPr>
        <w:t>招标</w:t>
      </w:r>
      <w:r>
        <w:rPr>
          <w:rFonts w:hint="eastAsia" w:ascii="宋体" w:hAnsi="宋体" w:cs="宋体"/>
          <w:sz w:val="24"/>
        </w:rPr>
        <w:t>期间发生的有编号的补遗书和其他正式有效函件，均是</w:t>
      </w:r>
      <w:r>
        <w:rPr>
          <w:rFonts w:hint="eastAsia" w:ascii="宋体" w:hAnsi="宋体" w:cs="宋体"/>
          <w:sz w:val="24"/>
          <w:lang w:eastAsia="zh-CN"/>
        </w:rPr>
        <w:t>招标</w:t>
      </w:r>
      <w:r>
        <w:rPr>
          <w:rFonts w:hint="eastAsia" w:ascii="宋体" w:hAnsi="宋体" w:cs="宋体"/>
          <w:sz w:val="24"/>
        </w:rPr>
        <w:t>文件的组成部分。各部分内容内下：</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招标</w:t>
      </w:r>
      <w:r>
        <w:rPr>
          <w:rFonts w:hint="eastAsia" w:ascii="宋体" w:hAnsi="宋体" w:cs="宋体"/>
          <w:sz w:val="24"/>
        </w:rPr>
        <w:t>公告</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（2）项目需求</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招标</w:t>
      </w:r>
      <w:r>
        <w:rPr>
          <w:rFonts w:hint="eastAsia" w:ascii="宋体" w:hAnsi="宋体" w:cs="宋体"/>
          <w:sz w:val="24"/>
        </w:rPr>
        <w:t>须知</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（3）合同条款</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（4）评审方法</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（5）响应文件格式</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1.2 供货商应认真阅读</w:t>
      </w:r>
      <w:r>
        <w:rPr>
          <w:rFonts w:hint="eastAsia" w:ascii="宋体" w:hAnsi="宋体" w:cs="宋体"/>
          <w:sz w:val="24"/>
          <w:lang w:eastAsia="zh-CN"/>
        </w:rPr>
        <w:t>招标</w:t>
      </w:r>
      <w:r>
        <w:rPr>
          <w:rFonts w:hint="eastAsia" w:ascii="宋体" w:hAnsi="宋体" w:cs="宋体"/>
          <w:sz w:val="24"/>
        </w:rPr>
        <w:t>文件，按</w:t>
      </w:r>
      <w:r>
        <w:rPr>
          <w:rFonts w:hint="eastAsia" w:ascii="宋体" w:hAnsi="宋体" w:cs="宋体"/>
          <w:sz w:val="24"/>
          <w:lang w:eastAsia="zh-CN"/>
        </w:rPr>
        <w:t>招标</w:t>
      </w:r>
      <w:r>
        <w:rPr>
          <w:rFonts w:hint="eastAsia" w:ascii="宋体" w:hAnsi="宋体" w:cs="宋体"/>
          <w:sz w:val="24"/>
        </w:rPr>
        <w:t>文件的规定和要求编写</w:t>
      </w:r>
      <w:r>
        <w:rPr>
          <w:rFonts w:hint="eastAsia" w:ascii="宋体" w:hAnsi="宋体" w:cs="宋体"/>
          <w:sz w:val="24"/>
          <w:lang w:eastAsia="zh-CN"/>
        </w:rPr>
        <w:t>招标</w:t>
      </w:r>
      <w:r>
        <w:rPr>
          <w:rFonts w:hint="eastAsia" w:ascii="宋体" w:hAnsi="宋体" w:cs="宋体"/>
          <w:sz w:val="24"/>
        </w:rPr>
        <w:t>文件。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1.3 供货商应认真检查</w:t>
      </w:r>
      <w:r>
        <w:rPr>
          <w:rFonts w:hint="eastAsia" w:ascii="宋体" w:hAnsi="宋体" w:cs="宋体"/>
          <w:sz w:val="24"/>
          <w:lang w:eastAsia="zh-CN"/>
        </w:rPr>
        <w:t>招标</w:t>
      </w:r>
      <w:r>
        <w:rPr>
          <w:rFonts w:hint="eastAsia" w:ascii="宋体" w:hAnsi="宋体" w:cs="宋体"/>
          <w:sz w:val="24"/>
        </w:rPr>
        <w:t>文件是否完整，如有缺页或附件不全时，应及时</w:t>
      </w:r>
      <w:r>
        <w:rPr>
          <w:rFonts w:hint="eastAsia" w:ascii="宋体" w:hAnsi="宋体" w:cs="宋体"/>
          <w:sz w:val="24"/>
          <w:lang w:eastAsia="zh-CN"/>
        </w:rPr>
        <w:t>招标</w:t>
      </w:r>
      <w:r>
        <w:rPr>
          <w:rFonts w:hint="eastAsia" w:ascii="宋体" w:hAnsi="宋体" w:cs="宋体"/>
          <w:sz w:val="24"/>
        </w:rPr>
        <w:t>人方提出，以便补齐。</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2.响应文件的编制</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2.1供货商应按</w:t>
      </w:r>
      <w:r>
        <w:rPr>
          <w:rFonts w:hint="eastAsia" w:ascii="宋体" w:hAnsi="宋体" w:cs="宋体"/>
          <w:sz w:val="24"/>
          <w:lang w:eastAsia="zh-CN"/>
        </w:rPr>
        <w:t>招标</w:t>
      </w:r>
      <w:r>
        <w:rPr>
          <w:rFonts w:hint="eastAsia" w:ascii="宋体" w:hAnsi="宋体" w:cs="宋体"/>
          <w:sz w:val="24"/>
        </w:rPr>
        <w:t>响应文件规定的内容、格式和要求编制响应文件。</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3.报价</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3.1 供货商在本文件所附的货物清单中，对本项目货物细目的单价及总价进行报价，报价函须单独密封一份装入响应文件袋内。</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3.2 在响应文件报价中标明的价格应按综合单价报价。除非合同另有规定，货物清单中有标价的单价和总额价均已包括了为实施和完成合同采购所需的</w:t>
      </w:r>
      <w:r>
        <w:rPr>
          <w:rFonts w:hint="eastAsia" w:ascii="宋体" w:hAnsi="宋体" w:cs="宋体"/>
          <w:sz w:val="24"/>
          <w:lang w:eastAsia="zh-CN"/>
        </w:rPr>
        <w:t>装卸、</w:t>
      </w:r>
      <w:r>
        <w:rPr>
          <w:rFonts w:hint="eastAsia" w:ascii="宋体" w:hAnsi="宋体" w:cs="宋体"/>
          <w:sz w:val="24"/>
        </w:rPr>
        <w:t>运输、税费、利润等费</w:t>
      </w:r>
      <w:r>
        <w:rPr>
          <w:rFonts w:hint="eastAsia" w:ascii="宋体" w:hAnsi="宋体" w:cs="宋体"/>
          <w:sz w:val="24"/>
          <w:lang w:eastAsia="zh-CN"/>
        </w:rPr>
        <w:t>一切</w:t>
      </w:r>
      <w:r>
        <w:rPr>
          <w:rFonts w:hint="eastAsia" w:ascii="宋体" w:hAnsi="宋体" w:cs="宋体"/>
          <w:sz w:val="24"/>
        </w:rPr>
        <w:t>用，以及附带的所有服务及合同包含的所有风险、责任等发生的一切费用。</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 xml:space="preserve">3.3 </w:t>
      </w:r>
      <w:r>
        <w:rPr>
          <w:rFonts w:hint="eastAsia" w:ascii="宋体" w:hAnsi="宋体" w:cs="宋体"/>
          <w:sz w:val="24"/>
          <w:lang w:eastAsia="zh-CN"/>
        </w:rPr>
        <w:t>招标</w:t>
      </w:r>
      <w:r>
        <w:rPr>
          <w:rFonts w:hint="eastAsia" w:ascii="宋体" w:hAnsi="宋体" w:cs="宋体"/>
          <w:sz w:val="24"/>
        </w:rPr>
        <w:t>人在货物清单中所列的数量是估算数量，仅作为</w:t>
      </w:r>
      <w:r>
        <w:rPr>
          <w:rFonts w:hint="eastAsia" w:ascii="宋体" w:hAnsi="宋体" w:cs="宋体"/>
          <w:sz w:val="24"/>
          <w:lang w:eastAsia="zh-CN"/>
        </w:rPr>
        <w:t>招标</w:t>
      </w:r>
      <w:r>
        <w:rPr>
          <w:rFonts w:hint="eastAsia" w:ascii="宋体" w:hAnsi="宋体" w:cs="宋体"/>
          <w:sz w:val="24"/>
        </w:rPr>
        <w:t>的共同基础，不作为最终结算与支付的依据。在合同实施期间，</w:t>
      </w:r>
      <w:r>
        <w:rPr>
          <w:rFonts w:hint="eastAsia" w:ascii="宋体" w:hAnsi="宋体" w:cs="宋体"/>
          <w:sz w:val="24"/>
          <w:lang w:eastAsia="zh-CN"/>
        </w:rPr>
        <w:t>招标</w:t>
      </w:r>
      <w:r>
        <w:rPr>
          <w:rFonts w:hint="eastAsia" w:ascii="宋体" w:hAnsi="宋体" w:cs="宋体"/>
          <w:sz w:val="24"/>
        </w:rPr>
        <w:t>人支付的采购货款以供需双方确认的实际采购</w:t>
      </w:r>
      <w:r>
        <w:rPr>
          <w:rFonts w:hint="eastAsia" w:ascii="宋体" w:hAnsi="宋体" w:cs="宋体"/>
          <w:sz w:val="24"/>
          <w:lang w:eastAsia="zh-CN"/>
        </w:rPr>
        <w:t>及供货</w:t>
      </w:r>
      <w:r>
        <w:rPr>
          <w:rFonts w:hint="eastAsia" w:ascii="宋体" w:hAnsi="宋体" w:cs="宋体"/>
          <w:sz w:val="24"/>
        </w:rPr>
        <w:t>数量为准。在合同实施期间，货物的数量可能发生增减，供货商必须按照</w:t>
      </w:r>
      <w:r>
        <w:rPr>
          <w:rFonts w:hint="eastAsia" w:ascii="宋体" w:hAnsi="宋体" w:cs="宋体"/>
          <w:sz w:val="24"/>
          <w:lang w:eastAsia="zh-CN"/>
        </w:rPr>
        <w:t>招标</w:t>
      </w:r>
      <w:r>
        <w:rPr>
          <w:rFonts w:hint="eastAsia" w:ascii="宋体" w:hAnsi="宋体" w:cs="宋体"/>
          <w:sz w:val="24"/>
        </w:rPr>
        <w:t>人的供货计划保障供货，不得以货物供应数量有变化为理由延迟供货或取消供货。</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3.4 综合单价为固定单价，在合同实施期间不以任何理由变更。</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4.响应文件的签署和装订</w:t>
      </w:r>
    </w:p>
    <w:p>
      <w:pPr>
        <w:adjustRightInd w:val="0"/>
        <w:snapToGrid w:val="0"/>
        <w:spacing w:line="520" w:lineRule="exact"/>
        <w:ind w:firstLine="480" w:firstLineChars="200"/>
        <w:jc w:val="left"/>
        <w:rPr>
          <w:rFonts w:hint="eastAsia" w:ascii="宋体" w:hAnsi="宋体" w:eastAsia="宋体" w:cs="宋体"/>
          <w:sz w:val="24"/>
          <w:lang w:eastAsia="zh-CN"/>
        </w:rPr>
      </w:pPr>
      <w:r>
        <w:rPr>
          <w:rFonts w:hint="eastAsia" w:ascii="宋体" w:hAnsi="宋体" w:cs="宋体"/>
          <w:sz w:val="24"/>
        </w:rPr>
        <w:t>4.1 响应文件正本应用不退色的墨水书写或打印</w:t>
      </w:r>
      <w:r>
        <w:rPr>
          <w:rFonts w:hint="eastAsia" w:ascii="宋体" w:hAnsi="宋体" w:cs="宋体"/>
          <w:sz w:val="24"/>
          <w:lang w:eastAsia="zh-CN"/>
        </w:rPr>
        <w:t>。</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4.2 如供货商由法定代表人亲自签署响应文件，则不需办理授权书。如由委托的授权代理人签署，则必须按规定的格式办理授权书。</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4.3 响应文件的任何一页都不应涂改、行间插字或删除，如果出现上述情况，不论何种原因造成，均应由响应文件签字人在改动处小签并盖供货商公章。</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4.4 响应文件应装订成册，不得采用活页夹。响应文件应编制目录，并且逐页标注边续页码，否则</w:t>
      </w:r>
      <w:r>
        <w:rPr>
          <w:rFonts w:hint="eastAsia" w:ascii="宋体" w:hAnsi="宋体" w:cs="宋体"/>
          <w:sz w:val="24"/>
          <w:lang w:eastAsia="zh-CN"/>
        </w:rPr>
        <w:t>招标</w:t>
      </w:r>
      <w:r>
        <w:rPr>
          <w:rFonts w:hint="eastAsia" w:ascii="宋体" w:hAnsi="宋体" w:cs="宋体"/>
          <w:sz w:val="24"/>
        </w:rPr>
        <w:t>人对由于响应文件装订松散而造成的丢失或其它后果不负担任何责任。</w:t>
      </w:r>
    </w:p>
    <w:p>
      <w:pPr>
        <w:adjustRightInd w:val="0"/>
        <w:snapToGrid w:val="0"/>
        <w:spacing w:line="460" w:lineRule="exact"/>
        <w:ind w:firstLine="482" w:firstLineChars="200"/>
        <w:jc w:val="left"/>
        <w:rPr>
          <w:rFonts w:hint="eastAsia" w:ascii="宋体" w:hAnsi="宋体" w:cs="宋体"/>
          <w:b/>
          <w:bCs/>
          <w:sz w:val="24"/>
        </w:rPr>
      </w:pPr>
      <w:r>
        <w:rPr>
          <w:rFonts w:hint="eastAsia" w:ascii="宋体" w:hAnsi="宋体" w:cs="宋体"/>
          <w:b/>
          <w:bCs/>
          <w:sz w:val="24"/>
        </w:rPr>
        <w:t>5.</w:t>
      </w:r>
      <w:r>
        <w:rPr>
          <w:rFonts w:hint="eastAsia" w:ascii="宋体" w:hAnsi="宋体" w:cs="宋体"/>
          <w:b/>
          <w:bCs/>
          <w:sz w:val="24"/>
          <w:lang w:eastAsia="zh-CN"/>
        </w:rPr>
        <w:t>投标</w:t>
      </w:r>
      <w:r>
        <w:rPr>
          <w:rFonts w:hint="eastAsia" w:ascii="宋体" w:hAnsi="宋体" w:cs="宋体"/>
          <w:b/>
          <w:bCs/>
          <w:sz w:val="24"/>
        </w:rPr>
        <w:t>保证金</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5.1</w:t>
      </w:r>
      <w:r>
        <w:rPr>
          <w:rFonts w:hint="eastAsia" w:ascii="宋体" w:hAnsi="宋体" w:cs="宋体"/>
          <w:b/>
          <w:bCs/>
          <w:sz w:val="24"/>
          <w:lang w:eastAsia="zh-CN"/>
        </w:rPr>
        <w:t>投标</w:t>
      </w:r>
      <w:r>
        <w:rPr>
          <w:rFonts w:hint="eastAsia" w:ascii="宋体" w:hAnsi="宋体" w:cs="宋体"/>
          <w:b/>
          <w:bCs/>
          <w:sz w:val="24"/>
        </w:rPr>
        <w:t>保证金的金额：</w:t>
      </w:r>
      <w:r>
        <w:rPr>
          <w:rFonts w:hint="eastAsia" w:ascii="宋体" w:hAnsi="宋体" w:eastAsia="宋体" w:cs="宋体"/>
          <w:sz w:val="24"/>
          <w:lang w:val="en-US" w:eastAsia="zh-CN"/>
        </w:rPr>
        <w:t>31000</w:t>
      </w:r>
      <w:r>
        <w:rPr>
          <w:rFonts w:hint="eastAsia" w:ascii="宋体" w:hAnsi="宋体" w:eastAsia="宋体" w:cs="宋体"/>
          <w:sz w:val="24"/>
        </w:rPr>
        <w:t>元（人民币：</w:t>
      </w:r>
      <w:r>
        <w:rPr>
          <w:rFonts w:hint="eastAsia" w:ascii="宋体" w:hAnsi="宋体" w:eastAsia="宋体" w:cs="宋体"/>
          <w:sz w:val="24"/>
          <w:lang w:eastAsia="zh-CN"/>
        </w:rPr>
        <w:t>叁万壹仟元</w:t>
      </w:r>
      <w:r>
        <w:rPr>
          <w:rFonts w:hint="eastAsia" w:ascii="宋体" w:hAnsi="宋体" w:eastAsia="宋体" w:cs="宋体"/>
          <w:sz w:val="24"/>
        </w:rPr>
        <w:t>整）</w:t>
      </w:r>
    </w:p>
    <w:p>
      <w:pPr>
        <w:adjustRightInd w:val="0"/>
        <w:snapToGrid w:val="0"/>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5.2</w:t>
      </w:r>
      <w:bookmarkStart w:id="10" w:name="EBb787da5767464307b83684968dd166db"/>
      <w:r>
        <w:rPr>
          <w:rFonts w:hint="eastAsia" w:ascii="宋体" w:hAnsi="宋体" w:eastAsia="宋体" w:cs="宋体"/>
          <w:sz w:val="24"/>
        </w:rPr>
        <w:t xml:space="preserve">投标保证金的形式: </w:t>
      </w:r>
      <w:r>
        <w:rPr>
          <w:rFonts w:hint="eastAsia" w:ascii="宋体" w:hAnsi="宋体" w:eastAsia="宋体" w:cs="宋体"/>
          <w:sz w:val="24"/>
        </w:rPr>
        <w:sym w:font="Wingdings" w:char="00FE"/>
      </w:r>
      <w:r>
        <w:rPr>
          <w:rFonts w:hint="eastAsia" w:ascii="宋体" w:hAnsi="宋体" w:eastAsia="宋体" w:cs="宋体"/>
          <w:sz w:val="24"/>
        </w:rPr>
        <w:t xml:space="preserve"> </w:t>
      </w:r>
      <w:bookmarkEnd w:id="10"/>
      <w:r>
        <w:rPr>
          <w:rFonts w:hint="eastAsia" w:ascii="宋体" w:hAnsi="宋体" w:eastAsia="宋体" w:cs="宋体"/>
          <w:sz w:val="24"/>
        </w:rPr>
        <w:t>银行转账；</w:t>
      </w:r>
      <w:bookmarkStart w:id="11" w:name="EB440e782cd36a44b0ae32136b298da76b"/>
      <w:r>
        <w:rPr>
          <w:rFonts w:hint="eastAsia" w:ascii="宋体" w:hAnsi="宋体" w:eastAsia="宋体" w:cs="宋体"/>
          <w:sz w:val="24"/>
        </w:rPr>
        <w:sym w:font="Wingdings" w:char="00A8"/>
      </w:r>
      <w:r>
        <w:rPr>
          <w:rFonts w:hint="eastAsia" w:ascii="宋体" w:hAnsi="宋体" w:eastAsia="宋体" w:cs="宋体"/>
          <w:sz w:val="24"/>
        </w:rPr>
        <w:t xml:space="preserve"> </w:t>
      </w:r>
      <w:bookmarkEnd w:id="11"/>
      <w:r>
        <w:rPr>
          <w:rFonts w:hint="eastAsia" w:ascii="宋体" w:hAnsi="宋体" w:eastAsia="宋体" w:cs="宋体"/>
          <w:sz w:val="24"/>
        </w:rPr>
        <w:t>银行保函；</w:t>
      </w:r>
      <w:r>
        <w:rPr>
          <w:rFonts w:hint="eastAsia" w:ascii="宋体" w:hAnsi="宋体" w:eastAsia="宋体" w:cs="宋体"/>
          <w:sz w:val="24"/>
        </w:rPr>
        <w:sym w:font="Wingdings" w:char="00FE"/>
      </w:r>
      <w:r>
        <w:rPr>
          <w:rFonts w:hint="eastAsia" w:ascii="宋体" w:hAnsi="宋体" w:eastAsia="宋体" w:cs="宋体"/>
          <w:sz w:val="24"/>
        </w:rPr>
        <w:t xml:space="preserve"> 现金；</w:t>
      </w:r>
    </w:p>
    <w:p>
      <w:pPr>
        <w:adjustRightInd w:val="0"/>
        <w:snapToGrid w:val="0"/>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5.2.1采用银行转账方式：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p>
    <w:p>
      <w:pPr>
        <w:adjustRightInd w:val="0"/>
        <w:snapToGrid w:val="0"/>
        <w:spacing w:line="52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5.2.2采用现金方式：投标人须在投标截止时间前将保证金密封到信封且封口处签章，并在信封上标注好投标人的名称，联系方式，招标项目名称等信息，并加盖投标人的公章。评标现场递交给招标人，未中标单位的保证金专家评审结束后现场退回；中标单位的投标保证金经现场评标专家确认转入以下账户后，现金给予退回。如现金未按要求密封，一切责任由投标人自行承担。</w:t>
      </w:r>
    </w:p>
    <w:p>
      <w:pPr>
        <w:adjustRightInd w:val="0"/>
        <w:snapToGrid w:val="0"/>
        <w:spacing w:line="460" w:lineRule="exact"/>
        <w:ind w:firstLine="482" w:firstLineChars="200"/>
        <w:jc w:val="left"/>
        <w:rPr>
          <w:rFonts w:hint="default"/>
          <w:lang w:val="en-US" w:eastAsia="zh-CN"/>
        </w:rPr>
      </w:pPr>
      <w:r>
        <w:rPr>
          <w:rFonts w:hint="eastAsia" w:ascii="宋体" w:hAnsi="宋体" w:cs="宋体"/>
          <w:b/>
          <w:bCs/>
          <w:sz w:val="24"/>
        </w:rPr>
        <w:t>投标保证金转入账户</w:t>
      </w:r>
      <w:r>
        <w:rPr>
          <w:rFonts w:hint="eastAsia" w:ascii="宋体" w:hAnsi="宋体" w:cs="宋体"/>
          <w:sz w:val="24"/>
        </w:rPr>
        <w:t>：</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投标保证金转入账户：</w:t>
      </w:r>
    </w:p>
    <w:p>
      <w:pPr>
        <w:adjustRightInd w:val="0"/>
        <w:snapToGrid w:val="0"/>
        <w:spacing w:line="460" w:lineRule="exact"/>
        <w:ind w:firstLine="480" w:firstLineChars="200"/>
        <w:jc w:val="left"/>
        <w:rPr>
          <w:rFonts w:hint="eastAsia" w:ascii="宋体" w:hAnsi="宋体" w:eastAsia="宋体" w:cs="宋体"/>
          <w:sz w:val="24"/>
          <w:lang w:eastAsia="zh-CN"/>
        </w:rPr>
      </w:pPr>
      <w:r>
        <w:rPr>
          <w:rFonts w:hint="eastAsia" w:ascii="宋体" w:hAnsi="宋体" w:cs="宋体"/>
          <w:sz w:val="24"/>
          <w:lang w:val="en-US" w:eastAsia="zh-CN"/>
        </w:rPr>
        <w:t>1.</w:t>
      </w:r>
      <w:r>
        <w:rPr>
          <w:rFonts w:hint="eastAsia" w:ascii="宋体" w:hAnsi="宋体" w:cs="宋体"/>
          <w:sz w:val="24"/>
        </w:rPr>
        <w:t>账户名：</w:t>
      </w:r>
      <w:r>
        <w:rPr>
          <w:rFonts w:hint="eastAsia" w:ascii="宋体" w:hAnsi="宋体" w:cs="宋体"/>
          <w:sz w:val="24"/>
          <w:lang w:eastAsia="zh-CN"/>
        </w:rPr>
        <w:t>抚州市东乡区市政工程有限责任公司</w:t>
      </w:r>
    </w:p>
    <w:p>
      <w:pPr>
        <w:adjustRightInd w:val="0"/>
        <w:snapToGrid w:val="0"/>
        <w:spacing w:line="460" w:lineRule="exact"/>
        <w:ind w:firstLine="720" w:firstLineChars="300"/>
        <w:jc w:val="left"/>
        <w:rPr>
          <w:rFonts w:hint="eastAsia" w:ascii="宋体" w:hAnsi="宋体" w:cs="宋体"/>
          <w:sz w:val="24"/>
          <w:highlight w:val="none"/>
          <w:lang w:eastAsia="zh-CN"/>
        </w:rPr>
      </w:pPr>
      <w:r>
        <w:rPr>
          <w:rFonts w:hint="eastAsia" w:ascii="宋体" w:hAnsi="宋体" w:cs="宋体"/>
          <w:sz w:val="24"/>
        </w:rPr>
        <w:t>开户行：</w:t>
      </w:r>
      <w:r>
        <w:rPr>
          <w:rFonts w:hint="eastAsia" w:ascii="宋体" w:hAnsi="宋体" w:cs="宋体"/>
          <w:sz w:val="24"/>
          <w:highlight w:val="none"/>
          <w:lang w:eastAsia="zh-CN"/>
        </w:rPr>
        <w:t>中国建设银行东乡支行</w:t>
      </w:r>
    </w:p>
    <w:p>
      <w:pPr>
        <w:adjustRightInd w:val="0"/>
        <w:snapToGrid w:val="0"/>
        <w:spacing w:line="460" w:lineRule="exact"/>
        <w:ind w:firstLine="720" w:firstLineChars="300"/>
        <w:jc w:val="left"/>
        <w:rPr>
          <w:rFonts w:hint="eastAsia" w:ascii="宋体" w:hAnsi="宋体" w:cs="宋体"/>
          <w:sz w:val="24"/>
          <w:highlight w:val="none"/>
          <w:lang w:val="en-US" w:eastAsia="zh-CN"/>
        </w:rPr>
      </w:pPr>
      <w:r>
        <w:rPr>
          <w:rFonts w:hint="eastAsia" w:ascii="宋体" w:hAnsi="宋体" w:cs="宋体"/>
          <w:sz w:val="24"/>
          <w:highlight w:val="none"/>
        </w:rPr>
        <w:t>银行账号：</w:t>
      </w:r>
      <w:r>
        <w:rPr>
          <w:rFonts w:hint="eastAsia" w:ascii="宋体" w:hAnsi="宋体" w:cs="宋体"/>
          <w:sz w:val="24"/>
          <w:highlight w:val="none"/>
          <w:lang w:val="en-US" w:eastAsia="zh-CN"/>
        </w:rPr>
        <w:t>3605 0110 2278 0000 0630</w:t>
      </w:r>
    </w:p>
    <w:p>
      <w:pPr>
        <w:numPr>
          <w:ilvl w:val="0"/>
          <w:numId w:val="0"/>
        </w:numPr>
        <w:tabs>
          <w:tab w:val="right" w:pos="9638"/>
        </w:tabs>
        <w:snapToGrid w:val="0"/>
        <w:spacing w:line="288" w:lineRule="auto"/>
        <w:ind w:leftChars="0"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账户名：</w:t>
      </w:r>
      <w:r>
        <w:rPr>
          <w:rFonts w:hint="eastAsia" w:ascii="宋体" w:hAnsi="宋体" w:eastAsia="宋体" w:cs="宋体"/>
          <w:b w:val="0"/>
          <w:bCs/>
          <w:sz w:val="24"/>
          <w:szCs w:val="24"/>
          <w:lang w:eastAsia="zh-CN"/>
        </w:rPr>
        <w:t>抚州市东乡区城市投资发展有限公司</w:t>
      </w:r>
    </w:p>
    <w:p>
      <w:pPr>
        <w:numPr>
          <w:ilvl w:val="0"/>
          <w:numId w:val="0"/>
        </w:numPr>
        <w:tabs>
          <w:tab w:val="right" w:pos="9638"/>
        </w:tabs>
        <w:snapToGrid w:val="0"/>
        <w:spacing w:line="288" w:lineRule="auto"/>
        <w:ind w:leftChars="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开户行：江西东乡农村商业银行股份有限公司</w:t>
      </w:r>
    </w:p>
    <w:p>
      <w:pPr>
        <w:numPr>
          <w:ilvl w:val="0"/>
          <w:numId w:val="0"/>
        </w:numPr>
        <w:tabs>
          <w:tab w:val="right" w:pos="9638"/>
        </w:tabs>
        <w:snapToGrid w:val="0"/>
        <w:spacing w:line="288" w:lineRule="auto"/>
        <w:ind w:leftChars="0"/>
        <w:rPr>
          <w:rFonts w:hint="eastAsia" w:ascii="宋体" w:hAnsi="宋体" w:cs="宋体"/>
          <w:sz w:val="24"/>
          <w:highlight w:val="none"/>
          <w:lang w:val="en-US" w:eastAsia="zh-CN"/>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银行账号：1953 2922 4000 1889 63</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6.授予合同</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人将把合同授予经确认的中标候选人，并向其发出成交通知书。</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7.接受和拒绝报价的权利</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人在发出成交通知书前有权接受和拒绝任何报价，宣布报价无效或拒绝所有报价，并对由此而引起的对供货商的影响不承担责任也不解释原因，但</w:t>
      </w:r>
      <w:r>
        <w:rPr>
          <w:rFonts w:hint="eastAsia" w:ascii="宋体" w:hAnsi="宋体" w:cs="宋体"/>
          <w:sz w:val="24"/>
          <w:lang w:eastAsia="zh-CN"/>
        </w:rPr>
        <w:t>招标</w:t>
      </w:r>
      <w:r>
        <w:rPr>
          <w:rFonts w:hint="eastAsia" w:ascii="宋体" w:hAnsi="宋体" w:cs="宋体"/>
          <w:sz w:val="24"/>
        </w:rPr>
        <w:t>保证金将退还给供货商。</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8.成交通知书</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lang w:eastAsia="zh-CN"/>
        </w:rPr>
        <w:t>招标</w:t>
      </w:r>
      <w:r>
        <w:rPr>
          <w:rFonts w:hint="eastAsia" w:ascii="宋体" w:hAnsi="宋体" w:cs="宋体"/>
          <w:sz w:val="24"/>
        </w:rPr>
        <w:t>结束并经批准后，</w:t>
      </w:r>
      <w:r>
        <w:rPr>
          <w:rFonts w:hint="eastAsia" w:ascii="宋体" w:hAnsi="宋体" w:cs="宋体"/>
          <w:sz w:val="24"/>
          <w:lang w:eastAsia="zh-CN"/>
        </w:rPr>
        <w:t>招标</w:t>
      </w:r>
      <w:r>
        <w:rPr>
          <w:rFonts w:hint="eastAsia" w:ascii="宋体" w:hAnsi="宋体" w:cs="宋体"/>
          <w:sz w:val="24"/>
        </w:rPr>
        <w:t>人将在响应文件有效期截止前向成交单位发出成交通知书，确认其报价已被接受。成交单位在收到成交通知书后，应立即以书面形式告知</w:t>
      </w:r>
      <w:r>
        <w:rPr>
          <w:rFonts w:hint="eastAsia" w:ascii="宋体" w:hAnsi="宋体" w:cs="宋体"/>
          <w:sz w:val="24"/>
          <w:lang w:eastAsia="zh-CN"/>
        </w:rPr>
        <w:t>招标</w:t>
      </w:r>
      <w:r>
        <w:rPr>
          <w:rFonts w:hint="eastAsia" w:ascii="宋体" w:hAnsi="宋体" w:cs="宋体"/>
          <w:sz w:val="24"/>
        </w:rPr>
        <w:t>人。</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9.合同协议书的签署</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9..1 成交供货商在收到成交通知书后3天内，应与</w:t>
      </w:r>
      <w:r>
        <w:rPr>
          <w:rFonts w:hint="eastAsia" w:ascii="宋体" w:hAnsi="宋体" w:cs="宋体"/>
          <w:sz w:val="24"/>
          <w:lang w:eastAsia="zh-CN"/>
        </w:rPr>
        <w:t>招标</w:t>
      </w:r>
      <w:r>
        <w:rPr>
          <w:rFonts w:hint="eastAsia" w:ascii="宋体" w:hAnsi="宋体" w:cs="宋体"/>
          <w:sz w:val="24"/>
        </w:rPr>
        <w:t>人签订合同协议书。</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9.2 签订合同协议书时，成交供货商应出示法定代表人证书或其代理人的授权书。</w:t>
      </w:r>
    </w:p>
    <w:p>
      <w:pPr>
        <w:adjustRightInd w:val="0"/>
        <w:snapToGrid w:val="0"/>
        <w:spacing w:line="460" w:lineRule="exact"/>
        <w:ind w:firstLine="480" w:firstLineChars="200"/>
        <w:jc w:val="left"/>
        <w:rPr>
          <w:rFonts w:hint="eastAsia" w:ascii="宋体" w:hAnsi="宋体" w:cs="宋体"/>
          <w:sz w:val="24"/>
        </w:rPr>
      </w:pPr>
      <w:r>
        <w:rPr>
          <w:rFonts w:hint="eastAsia" w:ascii="宋体" w:hAnsi="宋体" w:cs="宋体"/>
          <w:sz w:val="24"/>
        </w:rPr>
        <w:t>9.3 签订合同协议书双方法定代表人或其授权的代理人签署加盖公章后生效。</w:t>
      </w:r>
    </w:p>
    <w:p>
      <w:pPr>
        <w:adjustRightInd w:val="0"/>
        <w:snapToGrid w:val="0"/>
        <w:spacing w:line="520" w:lineRule="exact"/>
        <w:ind w:firstLine="482" w:firstLineChars="200"/>
        <w:jc w:val="left"/>
        <w:rPr>
          <w:rFonts w:hint="eastAsia" w:ascii="宋体" w:hAnsi="宋体" w:cs="宋体"/>
          <w:b/>
          <w:bCs/>
          <w:sz w:val="24"/>
        </w:rPr>
      </w:pPr>
      <w:r>
        <w:rPr>
          <w:rFonts w:hint="eastAsia" w:ascii="宋体" w:hAnsi="宋体" w:cs="宋体"/>
          <w:b/>
          <w:bCs/>
          <w:sz w:val="24"/>
        </w:rPr>
        <w:t>10.纪律与监督</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10.1 严禁供货商向参与</w:t>
      </w:r>
      <w:r>
        <w:rPr>
          <w:rFonts w:hint="eastAsia" w:ascii="宋体" w:hAnsi="宋体" w:cs="宋体"/>
          <w:sz w:val="24"/>
          <w:lang w:eastAsia="zh-CN"/>
        </w:rPr>
        <w:t>招标</w:t>
      </w:r>
      <w:r>
        <w:rPr>
          <w:rFonts w:hint="eastAsia" w:ascii="宋体" w:hAnsi="宋体" w:cs="宋体"/>
          <w:sz w:val="24"/>
        </w:rPr>
        <w:t>工作的有关人员行贿，使其泄露一切与</w:t>
      </w:r>
      <w:r>
        <w:rPr>
          <w:rFonts w:hint="eastAsia" w:ascii="宋体" w:hAnsi="宋体" w:cs="宋体"/>
          <w:sz w:val="24"/>
          <w:lang w:eastAsia="zh-CN"/>
        </w:rPr>
        <w:t>招标</w:t>
      </w:r>
      <w:r>
        <w:rPr>
          <w:rFonts w:hint="eastAsia" w:ascii="宋体" w:hAnsi="宋体" w:cs="宋体"/>
          <w:sz w:val="24"/>
        </w:rPr>
        <w:t>工作的有关信息。在</w:t>
      </w:r>
      <w:r>
        <w:rPr>
          <w:rFonts w:hint="eastAsia" w:ascii="宋体" w:hAnsi="宋体" w:cs="宋体"/>
          <w:sz w:val="24"/>
          <w:lang w:eastAsia="zh-CN"/>
        </w:rPr>
        <w:t>招标</w:t>
      </w:r>
      <w:r>
        <w:rPr>
          <w:rFonts w:hint="eastAsia" w:ascii="宋体" w:hAnsi="宋体" w:cs="宋体"/>
          <w:sz w:val="24"/>
        </w:rPr>
        <w:t>期间，不得邀请参与</w:t>
      </w:r>
      <w:r>
        <w:rPr>
          <w:rFonts w:hint="eastAsia" w:ascii="宋体" w:hAnsi="宋体" w:cs="宋体"/>
          <w:sz w:val="24"/>
          <w:lang w:eastAsia="zh-CN"/>
        </w:rPr>
        <w:t>招标</w:t>
      </w:r>
      <w:r>
        <w:rPr>
          <w:rFonts w:hint="eastAsia" w:ascii="宋体" w:hAnsi="宋体" w:cs="宋体"/>
          <w:sz w:val="24"/>
        </w:rPr>
        <w:t>工作的有关人员到供货商单位参观考察或出席供货商主办的或赞助的任何活动。</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10.2供货商在</w:t>
      </w:r>
      <w:r>
        <w:rPr>
          <w:rFonts w:hint="eastAsia" w:ascii="宋体" w:hAnsi="宋体" w:cs="宋体"/>
          <w:sz w:val="24"/>
          <w:lang w:eastAsia="zh-CN"/>
        </w:rPr>
        <w:t>招标</w:t>
      </w:r>
      <w:r>
        <w:rPr>
          <w:rFonts w:hint="eastAsia" w:ascii="宋体" w:hAnsi="宋体" w:cs="宋体"/>
          <w:sz w:val="24"/>
        </w:rPr>
        <w:t>的过程中严禁互相串通、结盟，损害招标的公正性和竞争性，或以任何方式影响其他供货商参与正当</w:t>
      </w:r>
      <w:r>
        <w:rPr>
          <w:rFonts w:hint="eastAsia" w:ascii="宋体" w:hAnsi="宋体" w:cs="宋体"/>
          <w:sz w:val="24"/>
          <w:lang w:eastAsia="zh-CN"/>
        </w:rPr>
        <w:t>招标</w:t>
      </w:r>
      <w:r>
        <w:rPr>
          <w:rFonts w:hint="eastAsia" w:ascii="宋体" w:hAnsi="宋体" w:cs="宋体"/>
          <w:sz w:val="24"/>
        </w:rPr>
        <w:t>。</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10.3 如发现供货商有上述不正当竞争行为，将取消其</w:t>
      </w:r>
      <w:r>
        <w:rPr>
          <w:rFonts w:hint="eastAsia" w:ascii="宋体" w:hAnsi="宋体" w:cs="宋体"/>
          <w:sz w:val="24"/>
          <w:lang w:eastAsia="zh-CN"/>
        </w:rPr>
        <w:t>招标</w:t>
      </w:r>
      <w:r>
        <w:rPr>
          <w:rFonts w:hint="eastAsia" w:ascii="宋体" w:hAnsi="宋体" w:cs="宋体"/>
          <w:sz w:val="24"/>
        </w:rPr>
        <w:t>资格或中标资格。</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10.4 监督机构</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监督机构：抚州市东乡城投集团有限公司</w:t>
      </w:r>
    </w:p>
    <w:p>
      <w:pPr>
        <w:adjustRightInd w:val="0"/>
        <w:snapToGrid w:val="0"/>
        <w:spacing w:line="520" w:lineRule="exact"/>
        <w:ind w:firstLine="480" w:firstLineChars="200"/>
        <w:jc w:val="left"/>
        <w:rPr>
          <w:rFonts w:hint="eastAsia" w:ascii="宋体" w:hAnsi="宋体" w:cs="宋体"/>
          <w:sz w:val="24"/>
        </w:rPr>
      </w:pPr>
      <w:r>
        <w:rPr>
          <w:rFonts w:hint="eastAsia" w:ascii="宋体" w:hAnsi="宋体" w:cs="宋体"/>
          <w:sz w:val="24"/>
        </w:rPr>
        <w:t>电    话：</w:t>
      </w:r>
    </w:p>
    <w:p>
      <w:pPr>
        <w:adjustRightInd w:val="0"/>
        <w:snapToGrid w:val="0"/>
        <w:spacing w:line="520" w:lineRule="exact"/>
        <w:ind w:firstLine="480" w:firstLineChars="200"/>
        <w:jc w:val="left"/>
        <w:rPr>
          <w:rFonts w:hint="eastAsia" w:ascii="宋体" w:hAnsi="宋体" w:cs="宋体"/>
          <w:bCs/>
          <w:sz w:val="24"/>
        </w:rPr>
      </w:pPr>
      <w:r>
        <w:rPr>
          <w:rFonts w:hint="eastAsia" w:ascii="宋体" w:hAnsi="宋体" w:cs="宋体"/>
          <w:sz w:val="24"/>
        </w:rPr>
        <w:t>地    址：</w:t>
      </w:r>
    </w:p>
    <w:p>
      <w:pPr>
        <w:adjustRightInd w:val="0"/>
        <w:snapToGrid w:val="0"/>
        <w:spacing w:line="580" w:lineRule="exact"/>
        <w:ind w:firstLine="880" w:firstLineChars="200"/>
        <w:jc w:val="center"/>
        <w:rPr>
          <w:rFonts w:hint="eastAsia" w:ascii="宋体" w:hAnsi="宋体" w:cs="宋体"/>
          <w:bCs/>
          <w:sz w:val="44"/>
          <w:szCs w:val="44"/>
        </w:rPr>
        <w:sectPr>
          <w:pgSz w:w="11906" w:h="16838"/>
          <w:pgMar w:top="850" w:right="850" w:bottom="850" w:left="850" w:header="851" w:footer="992" w:gutter="0"/>
          <w:cols w:space="720" w:num="1"/>
          <w:docGrid w:linePitch="312" w:charSpace="0"/>
        </w:sectPr>
      </w:pPr>
    </w:p>
    <w:p>
      <w:pPr>
        <w:tabs>
          <w:tab w:val="left" w:pos="0"/>
        </w:tabs>
        <w:jc w:val="center"/>
        <w:outlineLvl w:val="0"/>
        <w:rPr>
          <w:rFonts w:ascii="宋体" w:hAnsi="宋体" w:cs="宋体"/>
          <w:b/>
          <w:bCs/>
          <w:sz w:val="44"/>
          <w:szCs w:val="44"/>
        </w:rPr>
      </w:pPr>
      <w:bookmarkStart w:id="12" w:name="_Toc10070"/>
      <w:r>
        <w:rPr>
          <w:rFonts w:hint="eastAsia" w:ascii="宋体" w:hAnsi="宋体" w:cs="宋体"/>
          <w:b/>
          <w:bCs/>
          <w:sz w:val="44"/>
          <w:szCs w:val="44"/>
        </w:rPr>
        <w:t xml:space="preserve">第四章 </w:t>
      </w:r>
      <w:bookmarkStart w:id="13" w:name="_Toc14085"/>
      <w:r>
        <w:rPr>
          <w:rFonts w:hint="eastAsia" w:ascii="宋体" w:hAnsi="宋体" w:cs="宋体"/>
          <w:b/>
          <w:bCs/>
          <w:sz w:val="44"/>
          <w:szCs w:val="44"/>
        </w:rPr>
        <w:t>合同格式</w:t>
      </w:r>
      <w:bookmarkEnd w:id="13"/>
    </w:p>
    <w:p>
      <w:pPr>
        <w:pStyle w:val="6"/>
        <w:rPr>
          <w:rFonts w:hAnsi="宋体"/>
          <w:b/>
          <w:bCs/>
          <w:sz w:val="32"/>
          <w:szCs w:val="32"/>
        </w:rPr>
      </w:pPr>
    </w:p>
    <w:p>
      <w:pPr>
        <w:rPr>
          <w:rFonts w:ascii="宋体" w:hAnsi="宋体" w:cs="宋体"/>
          <w:b/>
          <w:bCs/>
          <w:sz w:val="32"/>
          <w:szCs w:val="32"/>
        </w:rPr>
      </w:pPr>
    </w:p>
    <w:p>
      <w:pPr>
        <w:jc w:val="center"/>
        <w:rPr>
          <w:rFonts w:ascii="宋体" w:hAnsi="宋体" w:cs="宋体"/>
          <w:sz w:val="44"/>
          <w:szCs w:val="44"/>
        </w:rPr>
      </w:pPr>
      <w:r>
        <w:rPr>
          <w:rFonts w:hint="eastAsia" w:ascii="宋体" w:hAnsi="宋体" w:cs="宋体"/>
          <w:sz w:val="44"/>
          <w:szCs w:val="44"/>
        </w:rPr>
        <w:t>合同书</w:t>
      </w:r>
    </w:p>
    <w:p>
      <w:pPr>
        <w:jc w:val="cente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rPr>
          <w:rFonts w:ascii="宋体" w:hAnsi="宋体" w:cs="宋体"/>
          <w:sz w:val="44"/>
          <w:szCs w:val="44"/>
        </w:rPr>
      </w:pPr>
    </w:p>
    <w:p>
      <w:pPr>
        <w:rPr>
          <w:rFonts w:ascii="宋体" w:hAnsi="宋体" w:cs="宋体"/>
          <w:sz w:val="44"/>
          <w:szCs w:val="44"/>
        </w:rPr>
      </w:pPr>
    </w:p>
    <w:p>
      <w:pPr>
        <w:pStyle w:val="2"/>
        <w:spacing w:before="120" w:after="120"/>
      </w:pPr>
    </w:p>
    <w:p>
      <w:pPr>
        <w:jc w:val="center"/>
        <w:rPr>
          <w:rFonts w:ascii="宋体" w:hAnsi="宋体" w:cs="宋体"/>
          <w:sz w:val="44"/>
          <w:szCs w:val="44"/>
        </w:rPr>
      </w:pPr>
    </w:p>
    <w:tbl>
      <w:tblPr>
        <w:tblStyle w:val="13"/>
        <w:tblW w:w="6801" w:type="dxa"/>
        <w:jc w:val="center"/>
        <w:tblLayout w:type="fixed"/>
        <w:tblCellMar>
          <w:top w:w="0" w:type="dxa"/>
          <w:left w:w="108" w:type="dxa"/>
          <w:bottom w:w="0" w:type="dxa"/>
          <w:right w:w="108" w:type="dxa"/>
        </w:tblCellMar>
      </w:tblPr>
      <w:tblGrid>
        <w:gridCol w:w="6801"/>
      </w:tblGrid>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合同编号：</w:t>
            </w:r>
          </w:p>
        </w:tc>
      </w:tr>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项目名称：</w:t>
            </w:r>
          </w:p>
        </w:tc>
      </w:tr>
      <w:tr>
        <w:tblPrEx>
          <w:tblCellMar>
            <w:top w:w="0" w:type="dxa"/>
            <w:left w:w="108" w:type="dxa"/>
            <w:bottom w:w="0" w:type="dxa"/>
            <w:right w:w="108" w:type="dxa"/>
          </w:tblCellMar>
        </w:tblPrEx>
        <w:trPr>
          <w:trHeight w:val="446" w:hRule="atLeast"/>
          <w:jc w:val="center"/>
        </w:trPr>
        <w:tc>
          <w:tcPr>
            <w:tcW w:w="6801" w:type="dxa"/>
            <w:noWrap w:val="0"/>
            <w:vAlign w:val="top"/>
          </w:tcPr>
          <w:p>
            <w:pPr>
              <w:rPr>
                <w:rFonts w:ascii="宋体" w:hAnsi="宋体" w:cs="宋体"/>
                <w:sz w:val="28"/>
                <w:szCs w:val="28"/>
              </w:rPr>
            </w:pPr>
            <w:r>
              <w:rPr>
                <w:rFonts w:hint="eastAsia" w:ascii="宋体" w:hAnsi="宋体" w:cs="宋体"/>
                <w:sz w:val="28"/>
                <w:szCs w:val="28"/>
              </w:rPr>
              <w:t>采购编号：</w:t>
            </w:r>
          </w:p>
        </w:tc>
      </w:tr>
      <w:tr>
        <w:tblPrEx>
          <w:tblCellMar>
            <w:top w:w="0" w:type="dxa"/>
            <w:left w:w="108" w:type="dxa"/>
            <w:bottom w:w="0" w:type="dxa"/>
            <w:right w:w="108" w:type="dxa"/>
          </w:tblCellMar>
        </w:tblPrEx>
        <w:trPr>
          <w:trHeight w:val="460" w:hRule="atLeast"/>
          <w:jc w:val="center"/>
        </w:trPr>
        <w:tc>
          <w:tcPr>
            <w:tcW w:w="6801" w:type="dxa"/>
            <w:noWrap w:val="0"/>
            <w:vAlign w:val="top"/>
          </w:tcPr>
          <w:p>
            <w:pPr>
              <w:rPr>
                <w:rFonts w:ascii="宋体" w:hAnsi="宋体" w:cs="宋体"/>
                <w:sz w:val="28"/>
                <w:szCs w:val="28"/>
              </w:rPr>
            </w:pPr>
          </w:p>
        </w:tc>
      </w:tr>
    </w:tbl>
    <w:p>
      <w:pPr>
        <w:jc w:val="center"/>
        <w:rPr>
          <w:rFonts w:ascii="宋体" w:hAnsi="宋体" w:cs="宋体"/>
          <w:sz w:val="44"/>
          <w:szCs w:val="44"/>
        </w:rPr>
      </w:pPr>
    </w:p>
    <w:p>
      <w:pPr>
        <w:pStyle w:val="6"/>
      </w:pPr>
    </w:p>
    <w:p/>
    <w:p>
      <w:pPr>
        <w:pStyle w:val="2"/>
        <w:spacing w:before="120" w:after="120"/>
      </w:pPr>
    </w:p>
    <w:p>
      <w:pPr>
        <w:pStyle w:val="11"/>
        <w:widowControl/>
        <w:shd w:val="clear" w:color="auto" w:fill="FFFFFF"/>
        <w:spacing w:before="0" w:beforeAutospacing="0" w:after="0" w:afterAutospacing="0" w:line="440" w:lineRule="exact"/>
        <w:jc w:val="center"/>
        <w:rPr>
          <w:rFonts w:ascii="微软雅黑" w:hAnsi="微软雅黑" w:eastAsia="微软雅黑" w:cs="微软雅黑"/>
          <w:b/>
          <w:bCs/>
          <w:color w:val="333333"/>
          <w:spacing w:val="8"/>
          <w:sz w:val="28"/>
          <w:szCs w:val="28"/>
          <w:shd w:val="clear" w:color="auto" w:fill="FFFFFF"/>
        </w:rPr>
      </w:pPr>
      <w:bookmarkStart w:id="14" w:name="_Toc321492163"/>
      <w:r>
        <w:rPr>
          <w:rFonts w:hint="eastAsia" w:hAnsi="宋体" w:cs="仿宋"/>
          <w:sz w:val="28"/>
          <w:szCs w:val="28"/>
        </w:rPr>
        <w:br w:type="page"/>
      </w:r>
      <w:bookmarkEnd w:id="14"/>
      <w:r>
        <w:rPr>
          <w:rFonts w:hint="eastAsia" w:ascii="微软雅黑" w:hAnsi="微软雅黑" w:eastAsia="微软雅黑" w:cs="微软雅黑"/>
          <w:b/>
          <w:bCs/>
          <w:color w:val="333333"/>
          <w:spacing w:val="8"/>
          <w:sz w:val="28"/>
          <w:szCs w:val="28"/>
          <w:shd w:val="clear" w:color="auto" w:fill="FFFFFF"/>
        </w:rPr>
        <w:t>购销合同</w:t>
      </w:r>
    </w:p>
    <w:p>
      <w:pPr>
        <w:pStyle w:val="11"/>
        <w:widowControl/>
        <w:shd w:val="clear" w:color="auto" w:fill="FFFFFF"/>
        <w:spacing w:before="0" w:beforeAutospacing="0" w:after="0" w:afterAutospacing="0" w:line="440" w:lineRule="exact"/>
        <w:rPr>
          <w:rFonts w:hint="eastAsia" w:ascii="宋体" w:hAnsi="宋体" w:eastAsia="宋体" w:cs="宋体"/>
          <w:b w:val="0"/>
          <w:bCs w:val="0"/>
          <w:color w:val="auto"/>
          <w:kern w:val="2"/>
          <w:sz w:val="24"/>
          <w:szCs w:val="24"/>
          <w:u w:val="single"/>
          <w:lang w:val="en-US" w:eastAsia="zh-CN"/>
        </w:rPr>
      </w:pPr>
      <w:r>
        <w:rPr>
          <w:rFonts w:hint="eastAsia" w:ascii="仿宋" w:hAnsi="仿宋" w:eastAsia="仿宋" w:cs="仿宋"/>
          <w:b w:val="0"/>
          <w:bCs w:val="0"/>
          <w:color w:val="auto"/>
          <w:spacing w:val="8"/>
          <w:sz w:val="28"/>
          <w:szCs w:val="28"/>
          <w:shd w:val="clear" w:color="auto" w:fill="FFFFFF"/>
        </w:rPr>
        <w:t>甲 方:</w:t>
      </w:r>
      <w:r>
        <w:rPr>
          <w:rFonts w:hint="eastAsia" w:ascii="仿宋" w:hAnsi="仿宋" w:eastAsia="仿宋" w:cs="仿宋"/>
          <w:b w:val="0"/>
          <w:bCs w:val="0"/>
          <w:color w:val="auto"/>
          <w:kern w:val="2"/>
          <w:sz w:val="28"/>
          <w:szCs w:val="28"/>
          <w:u w:val="single"/>
          <w:lang w:val="en-US" w:eastAsia="zh-CN"/>
        </w:rPr>
        <w:t xml:space="preserve"> </w:t>
      </w:r>
      <w:r>
        <w:rPr>
          <w:rFonts w:hint="eastAsia" w:ascii="宋体" w:hAnsi="宋体" w:eastAsia="宋体" w:cs="宋体"/>
          <w:b w:val="0"/>
          <w:bCs w:val="0"/>
          <w:color w:val="auto"/>
          <w:kern w:val="2"/>
          <w:sz w:val="24"/>
          <w:szCs w:val="24"/>
          <w:u w:val="single"/>
        </w:rPr>
        <w:t xml:space="preserve">（以下简称甲方）   </w:t>
      </w:r>
      <w:r>
        <w:rPr>
          <w:rFonts w:hint="eastAsia" w:hAnsi="宋体" w:eastAsia="宋体" w:cs="宋体"/>
          <w:b w:val="0"/>
          <w:bCs w:val="0"/>
          <w:color w:val="auto"/>
          <w:kern w:val="2"/>
          <w:sz w:val="24"/>
          <w:szCs w:val="24"/>
          <w:u w:val="single"/>
          <w:lang w:eastAsia="zh-CN"/>
        </w:rPr>
        <w:t>统一社会信用代码：</w:t>
      </w:r>
    </w:p>
    <w:p>
      <w:pPr>
        <w:widowControl/>
        <w:spacing w:line="440" w:lineRule="exact"/>
        <w:jc w:val="left"/>
        <w:rPr>
          <w:rFonts w:hint="eastAsia" w:ascii="宋体" w:hAnsi="宋体" w:eastAsia="宋体" w:cs="宋体"/>
          <w:b w:val="0"/>
          <w:bCs w:val="0"/>
          <w:color w:val="auto"/>
          <w:spacing w:val="8"/>
          <w:kern w:val="0"/>
          <w:sz w:val="24"/>
          <w:szCs w:val="24"/>
          <w:shd w:val="clear" w:color="auto" w:fill="FFFFFF"/>
          <w:lang w:val="en-US" w:eastAsia="zh-CN" w:bidi="ar"/>
        </w:rPr>
      </w:pPr>
      <w:r>
        <w:rPr>
          <w:rFonts w:hint="eastAsia" w:ascii="宋体" w:hAnsi="宋体" w:eastAsia="宋体" w:cs="宋体"/>
          <w:b w:val="0"/>
          <w:bCs w:val="0"/>
          <w:color w:val="auto"/>
          <w:spacing w:val="8"/>
          <w:kern w:val="0"/>
          <w:sz w:val="24"/>
          <w:szCs w:val="24"/>
          <w:shd w:val="clear" w:color="auto" w:fill="FFFFFF"/>
          <w:lang w:bidi="ar"/>
        </w:rPr>
        <w:t>乙 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（以下简称乙方）   </w:t>
      </w:r>
      <w:r>
        <w:rPr>
          <w:rFonts w:hint="eastAsia" w:ascii="宋体" w:hAnsi="宋体" w:eastAsia="宋体" w:cs="宋体"/>
          <w:b w:val="0"/>
          <w:bCs w:val="0"/>
          <w:color w:val="auto"/>
          <w:sz w:val="24"/>
          <w:szCs w:val="24"/>
          <w:u w:val="single"/>
          <w:lang w:eastAsia="zh-CN"/>
        </w:rPr>
        <w:t>统一社会信用代码：</w:t>
      </w:r>
    </w:p>
    <w:p>
      <w:pPr>
        <w:ind w:firstLine="512" w:firstLineChars="200"/>
        <w:jc w:val="left"/>
        <w:rPr>
          <w:rFonts w:hint="eastAsia" w:ascii="宋体" w:hAnsi="宋体" w:eastAsia="宋体" w:cs="宋体"/>
          <w:b w:val="0"/>
          <w:bCs w:val="0"/>
          <w:color w:val="auto"/>
          <w:spacing w:val="8"/>
          <w:kern w:val="0"/>
          <w:sz w:val="24"/>
          <w:szCs w:val="24"/>
          <w:shd w:val="clear" w:color="auto" w:fill="FFFFFF"/>
          <w:lang w:bidi="ar"/>
        </w:rPr>
      </w:pPr>
      <w:r>
        <w:rPr>
          <w:rFonts w:hint="eastAsia" w:ascii="宋体" w:hAnsi="宋体" w:eastAsia="宋体" w:cs="宋体"/>
          <w:b w:val="0"/>
          <w:bCs w:val="0"/>
          <w:color w:val="auto"/>
          <w:spacing w:val="8"/>
          <w:kern w:val="0"/>
          <w:sz w:val="24"/>
          <w:szCs w:val="24"/>
          <w:shd w:val="clear" w:color="auto" w:fill="FFFFFF"/>
          <w:lang w:bidi="ar"/>
        </w:rPr>
        <w:t>为保护各方的合法权益，明确各方权利责任，依照《中华人民共和国民法典》等及有关法律、法规，遵循平等、自愿、公平和诚实信用的原则，甲、乙、</w:t>
      </w:r>
      <w:r>
        <w:rPr>
          <w:rFonts w:hint="eastAsia" w:ascii="宋体" w:hAnsi="宋体" w:eastAsia="宋体" w:cs="宋体"/>
          <w:b w:val="0"/>
          <w:bCs w:val="0"/>
          <w:color w:val="auto"/>
          <w:spacing w:val="8"/>
          <w:kern w:val="0"/>
          <w:sz w:val="24"/>
          <w:szCs w:val="24"/>
          <w:shd w:val="clear" w:color="auto" w:fill="FFFFFF"/>
          <w:lang w:eastAsia="zh-CN" w:bidi="ar"/>
        </w:rPr>
        <w:t>两</w:t>
      </w:r>
      <w:r>
        <w:rPr>
          <w:rFonts w:hint="eastAsia" w:ascii="宋体" w:hAnsi="宋体" w:eastAsia="宋体" w:cs="宋体"/>
          <w:b w:val="0"/>
          <w:bCs w:val="0"/>
          <w:color w:val="auto"/>
          <w:spacing w:val="8"/>
          <w:kern w:val="0"/>
          <w:sz w:val="24"/>
          <w:szCs w:val="24"/>
          <w:shd w:val="clear" w:color="auto" w:fill="FFFFFF"/>
          <w:lang w:bidi="ar"/>
        </w:rPr>
        <w:t>方就</w:t>
      </w:r>
      <w:r>
        <w:rPr>
          <w:rFonts w:hint="eastAsia" w:ascii="宋体" w:hAnsi="宋体" w:eastAsia="宋体" w:cs="宋体"/>
          <w:sz w:val="24"/>
          <w:lang w:eastAsia="zh-CN"/>
        </w:rPr>
        <w:t>东乡区2022年度设施蔬菜基地基础设施建设项目（</w:t>
      </w:r>
      <w:r>
        <w:rPr>
          <w:rFonts w:hint="eastAsia" w:ascii="宋体" w:hAnsi="宋体" w:cs="宋体"/>
          <w:sz w:val="24"/>
          <w:lang w:eastAsia="zh-CN"/>
        </w:rPr>
        <w:t>孝岗何坊一期</w:t>
      </w:r>
      <w:r>
        <w:rPr>
          <w:rFonts w:hint="eastAsia" w:ascii="宋体" w:hAnsi="宋体" w:eastAsia="宋体" w:cs="宋体"/>
          <w:sz w:val="24"/>
          <w:lang w:eastAsia="zh-CN"/>
        </w:rPr>
        <w:t>）新增内遮阳及电动卷膜器工程</w:t>
      </w:r>
      <w:r>
        <w:rPr>
          <w:rFonts w:hint="eastAsia" w:ascii="宋体" w:hAnsi="宋体" w:cs="宋体"/>
          <w:sz w:val="24"/>
          <w:lang w:eastAsia="zh-CN"/>
        </w:rPr>
        <w:t>（第二次）</w:t>
      </w:r>
      <w:r>
        <w:rPr>
          <w:rFonts w:hint="eastAsia" w:ascii="宋体" w:hAnsi="宋体" w:eastAsia="宋体" w:cs="宋体"/>
          <w:b w:val="0"/>
          <w:bCs w:val="0"/>
          <w:color w:val="auto"/>
          <w:spacing w:val="8"/>
          <w:kern w:val="0"/>
          <w:sz w:val="24"/>
          <w:szCs w:val="24"/>
          <w:shd w:val="clear" w:color="auto" w:fill="FFFFFF"/>
          <w:lang w:bidi="ar"/>
        </w:rPr>
        <w:t>购销事项协商一致，订立本合同。</w:t>
      </w:r>
    </w:p>
    <w:p>
      <w:pPr>
        <w:widowControl/>
        <w:spacing w:line="440" w:lineRule="exact"/>
        <w:ind w:firstLine="514" w:firstLineChars="200"/>
        <w:jc w:val="left"/>
        <w:rPr>
          <w:rFonts w:hint="eastAsia" w:ascii="宋体" w:hAnsi="宋体" w:eastAsia="宋体" w:cs="宋体"/>
          <w:b/>
          <w:bCs/>
          <w:color w:val="auto"/>
          <w:spacing w:val="8"/>
          <w:kern w:val="0"/>
          <w:sz w:val="24"/>
          <w:szCs w:val="24"/>
          <w:shd w:val="clear" w:color="auto" w:fill="FFFFFF"/>
          <w:lang w:bidi="ar"/>
        </w:rPr>
      </w:pPr>
      <w:r>
        <w:rPr>
          <w:rFonts w:hint="eastAsia" w:ascii="宋体" w:hAnsi="宋体" w:eastAsia="宋体" w:cs="宋体"/>
          <w:b/>
          <w:bCs/>
          <w:color w:val="auto"/>
          <w:spacing w:val="8"/>
          <w:kern w:val="0"/>
          <w:sz w:val="24"/>
          <w:szCs w:val="24"/>
          <w:shd w:val="clear" w:color="auto" w:fill="FFFFFF"/>
          <w:lang w:bidi="ar"/>
        </w:rPr>
        <w:t>一、购货产品、数量及单价：</w:t>
      </w:r>
    </w:p>
    <w:tbl>
      <w:tblPr>
        <w:tblStyle w:val="13"/>
        <w:tblpPr w:leftFromText="180" w:rightFromText="180" w:vertAnchor="text" w:horzAnchor="page" w:tblpX="642" w:tblpY="464"/>
        <w:tblOverlap w:val="never"/>
        <w:tblW w:w="10557" w:type="dxa"/>
        <w:tblInd w:w="0" w:type="dxa"/>
        <w:tblLayout w:type="fixed"/>
        <w:tblCellMar>
          <w:top w:w="0" w:type="dxa"/>
          <w:left w:w="0" w:type="dxa"/>
          <w:bottom w:w="0" w:type="dxa"/>
          <w:right w:w="0" w:type="dxa"/>
        </w:tblCellMar>
      </w:tblPr>
      <w:tblGrid>
        <w:gridCol w:w="1045"/>
        <w:gridCol w:w="1207"/>
        <w:gridCol w:w="1340"/>
        <w:gridCol w:w="1817"/>
        <w:gridCol w:w="1515"/>
        <w:gridCol w:w="1276"/>
        <w:gridCol w:w="2357"/>
      </w:tblGrid>
      <w:tr>
        <w:tblPrEx>
          <w:tblCellMar>
            <w:top w:w="0" w:type="dxa"/>
            <w:left w:w="0" w:type="dxa"/>
            <w:bottom w:w="0" w:type="dxa"/>
            <w:right w:w="0" w:type="dxa"/>
          </w:tblCellMar>
        </w:tblPrEx>
        <w:trPr>
          <w:trHeight w:val="705"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产品名称</w:t>
            </w:r>
          </w:p>
        </w:tc>
        <w:tc>
          <w:tcPr>
            <w:tcW w:w="120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规格及标准</w:t>
            </w:r>
          </w:p>
        </w:tc>
        <w:tc>
          <w:tcPr>
            <w:tcW w:w="1340"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暂定数量</w:t>
            </w:r>
          </w:p>
        </w:tc>
        <w:tc>
          <w:tcPr>
            <w:tcW w:w="181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单价 (元</w:t>
            </w:r>
            <w:r>
              <w:rPr>
                <w:rFonts w:hint="eastAsia" w:hAnsi="宋体" w:eastAsia="宋体" w:cs="宋体"/>
                <w:color w:val="auto"/>
                <w:sz w:val="24"/>
                <w:szCs w:val="24"/>
                <w:lang w:val="en-US" w:eastAsia="zh-CN"/>
              </w:rPr>
              <w:t>/平方米</w:t>
            </w:r>
            <w:r>
              <w:rPr>
                <w:rFonts w:hint="eastAsia" w:ascii="宋体" w:hAnsi="宋体" w:eastAsia="宋体" w:cs="宋体"/>
                <w:color w:val="auto"/>
                <w:sz w:val="24"/>
                <w:szCs w:val="24"/>
              </w:rPr>
              <w:t>)</w:t>
            </w:r>
          </w:p>
        </w:tc>
        <w:tc>
          <w:tcPr>
            <w:tcW w:w="1515" w:type="dxa"/>
            <w:tcBorders>
              <w:top w:val="single" w:color="666666" w:sz="6" w:space="0"/>
              <w:left w:val="single" w:color="666666" w:sz="6" w:space="0"/>
              <w:bottom w:val="single" w:color="666666" w:sz="6" w:space="0"/>
              <w:right w:val="single" w:color="auto" w:sz="4"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合价（元）</w:t>
            </w:r>
          </w:p>
        </w:tc>
        <w:tc>
          <w:tcPr>
            <w:tcW w:w="1276" w:type="dxa"/>
            <w:tcBorders>
              <w:top w:val="single" w:color="666666" w:sz="6" w:space="0"/>
              <w:left w:val="single" w:color="auto" w:sz="4"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运送方式</w:t>
            </w:r>
          </w:p>
        </w:tc>
        <w:tc>
          <w:tcPr>
            <w:tcW w:w="235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widowControl/>
              <w:spacing w:line="440" w:lineRule="exac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(特种要求)</w:t>
            </w:r>
          </w:p>
        </w:tc>
      </w:tr>
      <w:tr>
        <w:tblPrEx>
          <w:tblCellMar>
            <w:top w:w="0" w:type="dxa"/>
            <w:left w:w="0" w:type="dxa"/>
            <w:bottom w:w="0" w:type="dxa"/>
            <w:right w:w="0" w:type="dxa"/>
          </w:tblCellMar>
        </w:tblPrEx>
        <w:trPr>
          <w:trHeight w:val="359" w:hRule="atLeast"/>
        </w:trPr>
        <w:tc>
          <w:tcPr>
            <w:tcW w:w="1045"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default" w:ascii="宋体" w:hAnsi="宋体" w:eastAsia="宋体" w:cs="宋体"/>
                <w:color w:val="auto"/>
                <w:sz w:val="24"/>
                <w:szCs w:val="24"/>
                <w:lang w:val="en-US" w:eastAsia="zh-CN"/>
              </w:rPr>
            </w:pPr>
            <w:r>
              <w:rPr>
                <w:rFonts w:hint="eastAsia" w:hAnsi="宋体" w:eastAsia="宋体" w:cs="宋体"/>
                <w:color w:val="auto"/>
                <w:sz w:val="24"/>
                <w:szCs w:val="24"/>
                <w:lang w:val="en-US" w:eastAsia="zh-CN"/>
              </w:rPr>
              <w:t>...</w:t>
            </w:r>
          </w:p>
        </w:tc>
        <w:tc>
          <w:tcPr>
            <w:tcW w:w="1207" w:type="dxa"/>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center"/>
              <w:rPr>
                <w:rFonts w:hint="eastAsia" w:ascii="宋体" w:hAnsi="宋体" w:eastAsia="宋体" w:cs="宋体"/>
                <w:color w:val="auto"/>
                <w:sz w:val="24"/>
                <w:szCs w:val="24"/>
              </w:rPr>
            </w:pPr>
          </w:p>
        </w:tc>
        <w:tc>
          <w:tcPr>
            <w:tcW w:w="1340" w:type="dxa"/>
            <w:tcBorders>
              <w:top w:val="single" w:color="666666" w:sz="6" w:space="0"/>
              <w:left w:val="single" w:color="666666" w:sz="6"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c>
          <w:tcPr>
            <w:tcW w:w="1817" w:type="dxa"/>
            <w:tcBorders>
              <w:top w:val="single" w:color="666666" w:sz="6" w:space="0"/>
              <w:left w:val="single" w:color="666666" w:sz="6"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c>
          <w:tcPr>
            <w:tcW w:w="1515" w:type="dxa"/>
            <w:tcBorders>
              <w:top w:val="single" w:color="666666" w:sz="6" w:space="0"/>
              <w:left w:val="single" w:color="666666" w:sz="6" w:space="0"/>
              <w:bottom w:val="single" w:color="666666" w:sz="6" w:space="0"/>
              <w:right w:val="single" w:color="auto" w:sz="4" w:space="0"/>
            </w:tcBorders>
            <w:noWrap w:val="0"/>
            <w:vAlign w:val="center"/>
          </w:tcPr>
          <w:p>
            <w:pPr>
              <w:spacing w:line="440" w:lineRule="exact"/>
              <w:jc w:val="center"/>
              <w:rPr>
                <w:rFonts w:hint="eastAsia" w:ascii="宋体" w:hAnsi="宋体" w:eastAsia="宋体" w:cs="宋体"/>
                <w:color w:val="auto"/>
                <w:sz w:val="24"/>
                <w:szCs w:val="24"/>
              </w:rPr>
            </w:pPr>
          </w:p>
        </w:tc>
        <w:tc>
          <w:tcPr>
            <w:tcW w:w="1276" w:type="dxa"/>
            <w:tcBorders>
              <w:top w:val="single" w:color="666666" w:sz="6" w:space="0"/>
              <w:left w:val="single" w:color="auto" w:sz="4" w:space="0"/>
              <w:bottom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lang w:val="en-US" w:eastAsia="zh-CN"/>
              </w:rPr>
            </w:pPr>
          </w:p>
        </w:tc>
        <w:tc>
          <w:tcPr>
            <w:tcW w:w="2357" w:type="dxa"/>
            <w:tcBorders>
              <w:top w:val="single" w:color="666666" w:sz="6" w:space="0"/>
              <w:left w:val="single" w:color="666666" w:sz="6" w:space="0"/>
              <w:right w:val="single" w:color="666666" w:sz="6" w:space="0"/>
            </w:tcBorders>
            <w:noWrap w:val="0"/>
            <w:vAlign w:val="center"/>
          </w:tcPr>
          <w:p>
            <w:pPr>
              <w:spacing w:line="440" w:lineRule="exact"/>
              <w:jc w:val="center"/>
              <w:rPr>
                <w:rFonts w:hint="eastAsia" w:ascii="宋体" w:hAnsi="宋体" w:eastAsia="宋体" w:cs="宋体"/>
                <w:color w:val="auto"/>
                <w:sz w:val="24"/>
                <w:szCs w:val="24"/>
              </w:rPr>
            </w:pP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lang w:val="en-US"/>
              </w:rPr>
            </w:pPr>
            <w:r>
              <w:rPr>
                <w:rFonts w:hint="eastAsia" w:ascii="宋体" w:hAnsi="宋体" w:eastAsia="宋体" w:cs="宋体"/>
                <w:color w:val="auto"/>
                <w:sz w:val="24"/>
                <w:szCs w:val="24"/>
              </w:rPr>
              <w:t>暂定合计金额(人民币):</w:t>
            </w:r>
            <w:r>
              <w:rPr>
                <w:rFonts w:hint="eastAsia" w:ascii="宋体" w:hAnsi="宋体" w:eastAsia="宋体" w:cs="宋体"/>
                <w:color w:val="auto"/>
                <w:sz w:val="24"/>
                <w:szCs w:val="24"/>
                <w:lang w:eastAsia="zh-CN"/>
              </w:rPr>
              <w:t>小写：</w:t>
            </w:r>
            <w:r>
              <w:rPr>
                <w:rFonts w:hint="eastAsia" w:ascii="宋体" w:hAnsi="宋体" w:eastAsia="宋体" w:cs="宋体"/>
                <w:color w:val="auto"/>
                <w:sz w:val="24"/>
                <w:szCs w:val="24"/>
                <w:lang w:val="en-US" w:eastAsia="zh-CN"/>
              </w:rPr>
              <w:t xml:space="preserve">¥：    元   </w:t>
            </w: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u w:val="none"/>
                <w:lang w:val="en-US" w:eastAsia="zh-CN"/>
              </w:rPr>
              <w:t xml:space="preserve">    </w:t>
            </w: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补充说明:1、以上单价已含税，税率</w:t>
            </w:r>
            <w:r>
              <w:rPr>
                <w:rFonts w:hint="eastAsia" w:hAnsi="宋体" w:eastAsia="宋体" w:cs="宋体"/>
                <w:color w:val="auto"/>
                <w:sz w:val="24"/>
                <w:szCs w:val="24"/>
                <w:u w:val="single"/>
                <w:lang w:val="en-US" w:eastAsia="zh-CN"/>
              </w:rPr>
              <w:t>9</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hAnsi="宋体" w:eastAsia="宋体" w:cs="宋体"/>
                <w:color w:val="auto"/>
                <w:sz w:val="24"/>
                <w:szCs w:val="24"/>
                <w:lang w:eastAsia="zh-CN"/>
              </w:rPr>
              <w:t>由乙方承担；</w:t>
            </w:r>
          </w:p>
        </w:tc>
      </w:tr>
      <w:tr>
        <w:tblPrEx>
          <w:tblCellMar>
            <w:top w:w="0" w:type="dxa"/>
            <w:left w:w="0" w:type="dxa"/>
            <w:bottom w:w="0" w:type="dxa"/>
            <w:right w:w="0" w:type="dxa"/>
          </w:tblCellMar>
        </w:tblPrEx>
        <w:trPr>
          <w:trHeight w:val="359"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2、以上单价已含</w:t>
            </w:r>
            <w:r>
              <w:rPr>
                <w:rFonts w:hint="eastAsia" w:ascii="宋体" w:hAnsi="宋体" w:eastAsia="宋体" w:cs="宋体"/>
                <w:sz w:val="24"/>
                <w:lang w:val="en-US" w:eastAsia="zh-CN"/>
              </w:rPr>
              <w:t>运杂费、装卸费、安装费</w:t>
            </w:r>
            <w:r>
              <w:rPr>
                <w:rFonts w:hint="eastAsia" w:hAnsi="宋体" w:eastAsia="宋体" w:cs="宋体"/>
                <w:color w:val="auto"/>
                <w:sz w:val="24"/>
                <w:szCs w:val="24"/>
                <w:lang w:eastAsia="zh-CN"/>
              </w:rPr>
              <w:t>等一切附加及措施费用</w:t>
            </w:r>
            <w:r>
              <w:rPr>
                <w:rFonts w:hint="eastAsia" w:ascii="宋体" w:hAnsi="宋体" w:eastAsia="宋体" w:cs="宋体"/>
                <w:color w:val="auto"/>
                <w:sz w:val="24"/>
                <w:szCs w:val="24"/>
              </w:rPr>
              <w:t>;</w:t>
            </w:r>
          </w:p>
        </w:tc>
      </w:tr>
      <w:tr>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keepNext w:val="0"/>
              <w:keepLines w:val="0"/>
              <w:pageBreakBefore w:val="0"/>
              <w:kinsoku/>
              <w:wordWrap/>
              <w:overflowPunct/>
              <w:autoSpaceDE/>
              <w:autoSpaceDN/>
              <w:bidi w:val="0"/>
              <w:adjustRightInd/>
              <w:snapToGrid/>
              <w:spacing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价格不可调整。</w:t>
            </w:r>
          </w:p>
        </w:tc>
      </w:tr>
      <w:tr>
        <w:tblPrEx>
          <w:tblCellMar>
            <w:top w:w="0" w:type="dxa"/>
            <w:left w:w="0" w:type="dxa"/>
            <w:bottom w:w="0" w:type="dxa"/>
            <w:right w:w="0" w:type="dxa"/>
          </w:tblCellMar>
        </w:tblPrEx>
        <w:trPr>
          <w:trHeight w:val="371" w:hRule="atLeast"/>
        </w:trPr>
        <w:tc>
          <w:tcPr>
            <w:tcW w:w="10557" w:type="dxa"/>
            <w:gridSpan w:val="7"/>
            <w:tcBorders>
              <w:top w:val="single" w:color="666666" w:sz="6" w:space="0"/>
              <w:left w:val="single" w:color="666666" w:sz="6" w:space="0"/>
              <w:bottom w:val="single" w:color="666666" w:sz="6" w:space="0"/>
              <w:right w:val="single" w:color="666666" w:sz="6" w:space="0"/>
            </w:tcBorders>
            <w:noWrap w:val="0"/>
            <w:vAlign w:val="center"/>
          </w:tcPr>
          <w:p>
            <w:pPr>
              <w:pStyle w:val="11"/>
              <w:widowControl/>
              <w:spacing w:before="0" w:beforeAutospacing="0" w:after="0" w:afterAutospacing="0" w:line="440" w:lineRule="exact"/>
              <w:jc w:val="both"/>
              <w:rPr>
                <w:rFonts w:hint="eastAsia" w:ascii="宋体" w:hAnsi="宋体" w:eastAsia="宋体" w:cs="宋体"/>
                <w:color w:val="auto"/>
                <w:sz w:val="24"/>
                <w:szCs w:val="24"/>
              </w:rPr>
            </w:pPr>
            <w:r>
              <w:rPr>
                <w:rFonts w:hint="eastAsia" w:ascii="宋体" w:hAnsi="宋体" w:eastAsia="宋体" w:cs="宋体"/>
                <w:color w:val="auto"/>
                <w:sz w:val="24"/>
                <w:szCs w:val="24"/>
              </w:rPr>
              <w:t>4、其它:</w:t>
            </w:r>
          </w:p>
        </w:tc>
      </w:tr>
    </w:tbl>
    <w:p>
      <w:pPr>
        <w:widowControl/>
        <w:spacing w:line="440" w:lineRule="exact"/>
        <w:jc w:val="left"/>
        <w:rPr>
          <w:rFonts w:hint="eastAsia" w:ascii="宋体" w:hAnsi="宋体" w:eastAsia="宋体" w:cs="宋体"/>
          <w:color w:val="auto"/>
          <w:spacing w:val="8"/>
          <w:kern w:val="0"/>
          <w:sz w:val="24"/>
          <w:szCs w:val="24"/>
          <w:shd w:val="clear" w:color="auto" w:fill="FFFFFF"/>
          <w:lang w:bidi="ar"/>
        </w:rPr>
      </w:pPr>
    </w:p>
    <w:p>
      <w:pPr>
        <w:widowControl/>
        <w:numPr>
          <w:ilvl w:val="0"/>
          <w:numId w:val="7"/>
        </w:numPr>
        <w:spacing w:line="440" w:lineRule="exact"/>
        <w:ind w:firstLine="514" w:firstLineChars="200"/>
        <w:jc w:val="left"/>
        <w:rPr>
          <w:rFonts w:hint="eastAsia" w:ascii="宋体" w:hAnsi="宋体" w:eastAsia="宋体" w:cs="宋体"/>
          <w:color w:val="auto"/>
          <w:spacing w:val="8"/>
          <w:kern w:val="0"/>
          <w:sz w:val="24"/>
          <w:szCs w:val="24"/>
          <w:shd w:val="clear" w:color="auto" w:fill="FFFFFF"/>
          <w:lang w:bidi="ar"/>
        </w:rPr>
      </w:pPr>
      <w:r>
        <w:rPr>
          <w:rFonts w:hint="eastAsia" w:ascii="宋体" w:hAnsi="宋体" w:eastAsia="宋体" w:cs="宋体"/>
          <w:b/>
          <w:bCs/>
          <w:color w:val="auto"/>
          <w:spacing w:val="8"/>
          <w:kern w:val="0"/>
          <w:sz w:val="24"/>
          <w:szCs w:val="24"/>
          <w:shd w:val="clear" w:color="auto" w:fill="FFFFFF"/>
          <w:lang w:bidi="ar"/>
        </w:rPr>
        <w:t>交货地点：</w:t>
      </w:r>
      <w:r>
        <w:rPr>
          <w:rFonts w:hint="eastAsia" w:ascii="宋体" w:hAnsi="宋体" w:eastAsia="宋体" w:cs="宋体"/>
          <w:color w:val="auto"/>
          <w:spacing w:val="8"/>
          <w:kern w:val="0"/>
          <w:sz w:val="24"/>
          <w:szCs w:val="24"/>
          <w:shd w:val="clear" w:color="auto" w:fill="FFFFFF"/>
          <w:lang w:bidi="ar"/>
        </w:rPr>
        <w:t>工地现场甲方指定地点。</w:t>
      </w:r>
    </w:p>
    <w:p>
      <w:pPr>
        <w:widowControl/>
        <w:spacing w:line="440" w:lineRule="exact"/>
        <w:ind w:firstLine="514" w:firstLineChars="200"/>
        <w:jc w:val="left"/>
        <w:rPr>
          <w:rFonts w:hint="eastAsia" w:ascii="宋体" w:hAnsi="宋体" w:cs="宋体"/>
          <w:spacing w:val="8"/>
          <w:kern w:val="0"/>
          <w:sz w:val="24"/>
          <w:shd w:val="clear" w:color="auto" w:fill="FFFFFF"/>
          <w:lang w:bidi="ar"/>
        </w:rPr>
      </w:pPr>
      <w:r>
        <w:rPr>
          <w:rFonts w:hint="eastAsia" w:ascii="宋体" w:hAnsi="宋体" w:eastAsia="宋体" w:cs="宋体"/>
          <w:b/>
          <w:bCs/>
          <w:color w:val="auto"/>
          <w:spacing w:val="8"/>
          <w:kern w:val="0"/>
          <w:sz w:val="24"/>
          <w:szCs w:val="24"/>
          <w:shd w:val="clear" w:color="auto" w:fill="FFFFFF"/>
          <w:lang w:eastAsia="zh-CN" w:bidi="ar"/>
        </w:rPr>
        <w:t>第三条</w:t>
      </w:r>
      <w:r>
        <w:rPr>
          <w:rFonts w:hint="eastAsia" w:ascii="宋体" w:hAnsi="宋体" w:eastAsia="宋体" w:cs="宋体"/>
          <w:b/>
          <w:bCs/>
          <w:color w:val="auto"/>
          <w:spacing w:val="8"/>
          <w:kern w:val="0"/>
          <w:sz w:val="24"/>
          <w:szCs w:val="24"/>
          <w:shd w:val="clear" w:color="auto" w:fill="FFFFFF"/>
          <w:lang w:bidi="ar"/>
        </w:rPr>
        <w:t>、</w:t>
      </w:r>
      <w:r>
        <w:rPr>
          <w:rFonts w:hint="eastAsia" w:ascii="宋体" w:hAnsi="宋体" w:cs="宋体"/>
          <w:spacing w:val="8"/>
          <w:kern w:val="0"/>
          <w:sz w:val="24"/>
          <w:shd w:val="clear" w:color="auto" w:fill="FFFFFF"/>
          <w:lang w:bidi="ar"/>
        </w:rPr>
        <w:t>本合同期限由</w:t>
      </w:r>
      <w:r>
        <w:rPr>
          <w:rFonts w:hint="eastAsia" w:ascii="宋体" w:hAnsi="宋体" w:cs="宋体"/>
          <w:spacing w:val="8"/>
          <w:kern w:val="0"/>
          <w:sz w:val="24"/>
          <w:shd w:val="clear" w:color="auto" w:fill="FFFFFF"/>
          <w:lang w:val="en-US" w:eastAsia="zh-CN" w:bidi="ar"/>
        </w:rPr>
        <w:t>2023</w:t>
      </w:r>
      <w:r>
        <w:rPr>
          <w:rFonts w:hint="eastAsia" w:ascii="宋体" w:hAnsi="宋体" w:cs="宋体"/>
          <w:spacing w:val="8"/>
          <w:kern w:val="0"/>
          <w:sz w:val="24"/>
          <w:shd w:val="clear" w:color="auto" w:fill="FFFFFF"/>
          <w:lang w:bidi="ar"/>
        </w:rPr>
        <w:t>年</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 xml:space="preserve">月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日至</w:t>
      </w:r>
      <w:r>
        <w:rPr>
          <w:rFonts w:hint="eastAsia" w:ascii="宋体" w:hAnsi="宋体" w:cs="宋体"/>
          <w:spacing w:val="8"/>
          <w:kern w:val="0"/>
          <w:sz w:val="24"/>
          <w:shd w:val="clear" w:color="auto" w:fill="FFFFFF"/>
          <w:lang w:val="en-US" w:eastAsia="zh-CN" w:bidi="ar"/>
        </w:rPr>
        <w:t>2023</w:t>
      </w:r>
      <w:r>
        <w:rPr>
          <w:rFonts w:hint="eastAsia" w:ascii="宋体" w:hAnsi="宋体" w:cs="宋体"/>
          <w:spacing w:val="8"/>
          <w:kern w:val="0"/>
          <w:sz w:val="24"/>
          <w:shd w:val="clear" w:color="auto" w:fill="FFFFFF"/>
          <w:lang w:bidi="ar"/>
        </w:rPr>
        <w:t xml:space="preserve">年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 xml:space="preserve">月 </w:t>
      </w:r>
      <w:r>
        <w:rPr>
          <w:rFonts w:hint="eastAsia" w:ascii="宋体" w:hAnsi="宋体" w:cs="宋体"/>
          <w:spacing w:val="8"/>
          <w:kern w:val="0"/>
          <w:sz w:val="24"/>
          <w:shd w:val="clear" w:color="auto" w:fill="FFFFFF"/>
          <w:lang w:val="en-US" w:eastAsia="zh-CN" w:bidi="ar"/>
        </w:rPr>
        <w:t xml:space="preserve">  </w:t>
      </w:r>
      <w:r>
        <w:rPr>
          <w:rFonts w:hint="eastAsia" w:ascii="宋体" w:hAnsi="宋体" w:cs="宋体"/>
          <w:spacing w:val="8"/>
          <w:kern w:val="0"/>
          <w:sz w:val="24"/>
          <w:shd w:val="clear" w:color="auto" w:fill="FFFFFF"/>
          <w:lang w:bidi="ar"/>
        </w:rPr>
        <w:t>日；</w:t>
      </w:r>
      <w:r>
        <w:rPr>
          <w:rFonts w:hint="eastAsia" w:ascii="宋体" w:hAnsi="宋体" w:cs="宋体"/>
          <w:sz w:val="24"/>
        </w:rPr>
        <w:t>按工程进展安排，</w:t>
      </w:r>
      <w:r>
        <w:rPr>
          <w:rFonts w:hint="eastAsia" w:ascii="宋体" w:hAnsi="宋体" w:cs="宋体"/>
          <w:sz w:val="24"/>
          <w:lang w:val="en-US" w:eastAsia="zh-CN"/>
        </w:rPr>
        <w:t>施工工期25日历天，以招标人通知开工时间为准，投标人中标后应进行工期倒排，纸质版工期倒排表送至招标人处备案。</w:t>
      </w:r>
      <w:r>
        <w:rPr>
          <w:rFonts w:hint="eastAsia" w:ascii="宋体" w:hAnsi="宋体" w:cs="宋体"/>
          <w:sz w:val="24"/>
        </w:rPr>
        <w:t>（施工安装进度随招标人总体施工安排进行，不得影响招标人其它工程施工进展）。</w:t>
      </w:r>
      <w:r>
        <w:rPr>
          <w:rFonts w:hint="eastAsia" w:ascii="宋体" w:hAnsi="宋体" w:cs="宋体"/>
          <w:kern w:val="0"/>
          <w:sz w:val="24"/>
        </w:rPr>
        <w:t>投标人无条件接受招标人的施工计划及调整</w:t>
      </w:r>
      <w:r>
        <w:rPr>
          <w:rFonts w:hint="eastAsia" w:ascii="宋体" w:hAnsi="宋体" w:cs="宋体"/>
          <w:kern w:val="0"/>
          <w:sz w:val="24"/>
          <w:lang w:eastAsia="zh-CN"/>
        </w:rPr>
        <w:t>。</w:t>
      </w:r>
      <w:r>
        <w:rPr>
          <w:rFonts w:hint="eastAsia" w:ascii="宋体" w:hAnsi="宋体" w:cs="宋体"/>
          <w:kern w:val="0"/>
          <w:sz w:val="24"/>
        </w:rPr>
        <w:t>。</w:t>
      </w:r>
    </w:p>
    <w:p>
      <w:pPr>
        <w:pStyle w:val="6"/>
        <w:numPr>
          <w:ilvl w:val="0"/>
          <w:numId w:val="0"/>
        </w:numPr>
        <w:rPr>
          <w:rFonts w:hint="eastAsia"/>
        </w:rPr>
      </w:pPr>
    </w:p>
    <w:p>
      <w:pPr>
        <w:widowControl/>
        <w:spacing w:line="440" w:lineRule="exact"/>
        <w:ind w:firstLine="514" w:firstLineChars="200"/>
        <w:jc w:val="left"/>
        <w:rPr>
          <w:rFonts w:hint="eastAsia" w:ascii="宋体" w:hAnsi="宋体" w:eastAsia="宋体" w:cs="宋体"/>
          <w:color w:val="auto"/>
          <w:spacing w:val="8"/>
          <w:kern w:val="0"/>
          <w:sz w:val="24"/>
          <w:szCs w:val="24"/>
          <w:shd w:val="clear" w:color="auto" w:fill="FFFFFF"/>
          <w:lang w:eastAsia="zh-CN" w:bidi="ar"/>
        </w:rPr>
      </w:pPr>
      <w:r>
        <w:rPr>
          <w:rFonts w:hint="eastAsia" w:ascii="宋体" w:hAnsi="宋体" w:eastAsia="宋体" w:cs="宋体"/>
          <w:b/>
          <w:bCs/>
          <w:color w:val="auto"/>
          <w:spacing w:val="8"/>
          <w:kern w:val="0"/>
          <w:sz w:val="24"/>
          <w:szCs w:val="24"/>
          <w:shd w:val="clear" w:color="auto" w:fill="FFFFFF"/>
          <w:lang w:eastAsia="zh-CN" w:bidi="ar"/>
        </w:rPr>
        <w:t>第四条、合同终止说明：</w:t>
      </w:r>
      <w:r>
        <w:rPr>
          <w:rFonts w:hint="eastAsia" w:ascii="宋体" w:hAnsi="宋体" w:eastAsia="宋体" w:cs="宋体"/>
          <w:sz w:val="24"/>
          <w:lang w:eastAsia="zh-CN"/>
        </w:rPr>
        <w:t>按项目部计划要求，分批次供货，如遇</w:t>
      </w:r>
      <w:r>
        <w:rPr>
          <w:rFonts w:hint="eastAsia" w:ascii="宋体" w:hAnsi="宋体" w:eastAsia="宋体" w:cs="宋体"/>
          <w:sz w:val="24"/>
          <w:lang w:val="en-US" w:eastAsia="zh-CN"/>
        </w:rPr>
        <w:t>不可抗力</w:t>
      </w:r>
      <w:r>
        <w:rPr>
          <w:rFonts w:hint="eastAsia" w:ascii="宋体" w:hAnsi="宋体" w:eastAsia="宋体" w:cs="宋体"/>
          <w:sz w:val="24"/>
          <w:lang w:eastAsia="zh-CN"/>
        </w:rPr>
        <w:t>，甲方有权让乙方停止供货，合同终止。</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五</w:t>
      </w:r>
      <w:r>
        <w:rPr>
          <w:rFonts w:hint="eastAsia" w:ascii="宋体" w:hAnsi="宋体" w:eastAsia="宋体" w:cs="宋体"/>
          <w:b/>
          <w:color w:val="000000"/>
          <w:sz w:val="24"/>
          <w:szCs w:val="24"/>
        </w:rPr>
        <w:t>条  交货时间、地点</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4.1、交货时间：按甲方计划要求</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乙方在合同签订后</w:t>
      </w:r>
      <w:r>
        <w:rPr>
          <w:rFonts w:hint="eastAsia" w:ascii="宋体" w:hAnsi="宋体" w:eastAsia="宋体" w:cs="宋体"/>
          <w:color w:val="000000"/>
          <w:sz w:val="24"/>
          <w:szCs w:val="24"/>
          <w:lang w:eastAsia="zh-CN"/>
        </w:rPr>
        <w:t>按需求通知</w:t>
      </w:r>
      <w:r>
        <w:rPr>
          <w:rFonts w:hint="eastAsia" w:ascii="宋体" w:hAnsi="宋体" w:eastAsia="宋体" w:cs="宋体"/>
          <w:color w:val="000000"/>
          <w:sz w:val="24"/>
          <w:szCs w:val="24"/>
        </w:rPr>
        <w:t>三日内向甲方交付</w:t>
      </w:r>
      <w:r>
        <w:rPr>
          <w:rFonts w:hint="eastAsia" w:ascii="宋体" w:hAnsi="宋体" w:eastAsia="宋体" w:cs="宋体"/>
          <w:color w:val="000000"/>
          <w:sz w:val="24"/>
          <w:szCs w:val="24"/>
          <w:lang w:eastAsia="zh-CN"/>
        </w:rPr>
        <w:t>。</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4.2、交货地点：由甲方指定具体地点。</w:t>
      </w:r>
    </w:p>
    <w:p>
      <w:pPr>
        <w:pStyle w:val="2"/>
        <w:rPr>
          <w:rFonts w:hint="default"/>
          <w:lang w:val="en-US" w:eastAsia="zh-CN"/>
        </w:rPr>
      </w:pPr>
      <w:r>
        <w:rPr>
          <w:rFonts w:hint="eastAsia" w:ascii="宋体" w:hAnsi="宋体" w:eastAsia="宋体" w:cs="宋体"/>
          <w:color w:val="000000"/>
          <w:sz w:val="24"/>
          <w:szCs w:val="24"/>
          <w:lang w:val="en-US" w:eastAsia="zh-CN"/>
        </w:rPr>
        <w:t>4.3、</w:t>
      </w:r>
      <w:r>
        <w:rPr>
          <w:rFonts w:hint="eastAsia" w:ascii="宋体" w:hAnsi="宋体" w:eastAsia="宋体" w:cs="宋体"/>
          <w:sz w:val="24"/>
          <w:highlight w:val="none"/>
          <w:lang w:val="en-US" w:eastAsia="zh-CN"/>
        </w:rPr>
        <w:t>按采购人要求供货；</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六</w:t>
      </w:r>
      <w:r>
        <w:rPr>
          <w:rFonts w:hint="eastAsia" w:ascii="宋体" w:hAnsi="宋体" w:eastAsia="宋体" w:cs="宋体"/>
          <w:b/>
          <w:color w:val="000000"/>
          <w:sz w:val="24"/>
          <w:szCs w:val="24"/>
        </w:rPr>
        <w:t>条  交货及质量要求</w:t>
      </w:r>
    </w:p>
    <w:p>
      <w:pPr>
        <w:keepNext w:val="0"/>
        <w:keepLines w:val="0"/>
        <w:pageBreakBefore w:val="0"/>
        <w:kinsoku/>
        <w:wordWrap/>
        <w:overflowPunct/>
        <w:bidi w:val="0"/>
        <w:spacing w:after="0" w:afterAutospacing="0" w:line="560" w:lineRule="exact"/>
        <w:ind w:firstLine="470"/>
        <w:rPr>
          <w:rFonts w:hint="eastAsia" w:ascii="宋体" w:hAnsi="宋体" w:eastAsia="宋体" w:cs="宋体"/>
          <w:color w:val="000000"/>
          <w:sz w:val="24"/>
          <w:szCs w:val="24"/>
        </w:rPr>
      </w:pPr>
      <w:r>
        <w:rPr>
          <w:rFonts w:hint="eastAsia" w:ascii="宋体" w:hAnsi="宋体" w:eastAsia="宋体" w:cs="宋体"/>
          <w:color w:val="000000"/>
          <w:sz w:val="24"/>
          <w:szCs w:val="24"/>
        </w:rPr>
        <w:t>5.1、乙方所提供货物应是全新的合格产品（型号、规格符合规范要求），质量要求技术标准按照双方约定的合同货物项目的质量标准、国家或行业相关质量标准中最新最为严格的标准执行。</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5.2、乙方交货时，须提供货物清单及相关产品合格证明文件。</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七</w:t>
      </w:r>
      <w:r>
        <w:rPr>
          <w:rFonts w:hint="eastAsia" w:ascii="宋体" w:hAnsi="宋体" w:eastAsia="宋体" w:cs="宋体"/>
          <w:b/>
          <w:color w:val="000000"/>
          <w:sz w:val="24"/>
          <w:szCs w:val="24"/>
        </w:rPr>
        <w:t>条  验收</w:t>
      </w:r>
    </w:p>
    <w:p>
      <w:pPr>
        <w:keepNext w:val="0"/>
        <w:keepLines w:val="0"/>
        <w:pageBreakBefore w:val="0"/>
        <w:tabs>
          <w:tab w:val="left" w:pos="720"/>
        </w:tabs>
        <w:kinsoku/>
        <w:wordWrap/>
        <w:overflowPunct/>
        <w:bidi w:val="0"/>
        <w:spacing w:after="0" w:afterAutospacing="0" w:line="560" w:lineRule="exact"/>
        <w:ind w:left="466" w:leftChars="222"/>
        <w:rPr>
          <w:rFonts w:hint="eastAsia" w:ascii="宋体" w:hAnsi="宋体" w:eastAsia="宋体" w:cs="宋体"/>
          <w:color w:val="000000"/>
          <w:sz w:val="24"/>
          <w:szCs w:val="24"/>
        </w:rPr>
      </w:pPr>
      <w:r>
        <w:rPr>
          <w:rFonts w:hint="eastAsia" w:ascii="宋体" w:hAnsi="宋体" w:eastAsia="宋体" w:cs="宋体"/>
          <w:color w:val="000000"/>
          <w:sz w:val="24"/>
          <w:szCs w:val="24"/>
        </w:rPr>
        <w:t>6.1、交付验收标准：达到甲方规定的标准及前款约定的质量要求。</w:t>
      </w:r>
    </w:p>
    <w:p>
      <w:pPr>
        <w:keepNext w:val="0"/>
        <w:keepLines w:val="0"/>
        <w:pageBreakBefore w:val="0"/>
        <w:tabs>
          <w:tab w:val="left" w:pos="720"/>
        </w:tabs>
        <w:kinsoku/>
        <w:wordWrap/>
        <w:overflowPunct/>
        <w:bidi w:val="0"/>
        <w:spacing w:after="0" w:afterAutospacing="0" w:line="560" w:lineRule="exact"/>
        <w:ind w:left="462" w:leftChars="220" w:firstLine="4" w:firstLineChars="2"/>
        <w:rPr>
          <w:rFonts w:hint="eastAsia" w:ascii="宋体" w:hAnsi="宋体" w:eastAsia="宋体" w:cs="宋体"/>
          <w:color w:val="000000"/>
          <w:sz w:val="24"/>
          <w:szCs w:val="24"/>
        </w:rPr>
      </w:pPr>
      <w:r>
        <w:rPr>
          <w:rFonts w:hint="eastAsia" w:ascii="宋体" w:hAnsi="宋体" w:eastAsia="宋体" w:cs="宋体"/>
          <w:color w:val="000000"/>
          <w:sz w:val="24"/>
          <w:szCs w:val="24"/>
        </w:rPr>
        <w:t>6.2、甲方组织相关人员或专家对乙方所供货物进行验收，必要时由甲方委托第三方对所供货物进行抽检，如抽检结果不达不到行业要求的标准，甲方可向乙方主张所供货值两倍的赔偿，并有权解除合同。</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八</w:t>
      </w:r>
      <w:r>
        <w:rPr>
          <w:rFonts w:hint="eastAsia" w:ascii="宋体" w:hAnsi="宋体" w:eastAsia="宋体" w:cs="宋体"/>
          <w:b/>
          <w:color w:val="000000"/>
          <w:sz w:val="24"/>
          <w:szCs w:val="24"/>
        </w:rPr>
        <w:t>条 付款方式</w:t>
      </w:r>
    </w:p>
    <w:p>
      <w:pPr>
        <w:keepNext w:val="0"/>
        <w:keepLines w:val="0"/>
        <w:pageBreakBefore w:val="0"/>
        <w:kinsoku/>
        <w:wordWrap/>
        <w:overflowPunct/>
        <w:bidi w:val="0"/>
        <w:spacing w:after="0" w:afterAutospacing="0" w:line="560" w:lineRule="exact"/>
        <w:ind w:firstLine="480"/>
        <w:rPr>
          <w:rFonts w:hint="eastAsia" w:ascii="宋体" w:hAnsi="宋体" w:eastAsia="宋体" w:cs="宋体"/>
          <w:sz w:val="24"/>
          <w:lang w:val="en-US" w:eastAsia="zh-CN"/>
        </w:rPr>
      </w:pPr>
      <w:r>
        <w:rPr>
          <w:rFonts w:hint="eastAsia" w:ascii="宋体" w:hAnsi="宋体" w:eastAsia="宋体" w:cs="宋体"/>
          <w:color w:val="auto"/>
          <w:sz w:val="24"/>
          <w:szCs w:val="24"/>
          <w:lang w:val="en-US" w:eastAsia="zh-CN"/>
        </w:rPr>
        <w:t>7.1</w:t>
      </w:r>
      <w:r>
        <w:rPr>
          <w:rFonts w:hint="eastAsia" w:ascii="宋体" w:hAnsi="宋体" w:eastAsia="宋体" w:cs="宋体"/>
          <w:sz w:val="24"/>
          <w:lang w:val="en-US" w:eastAsia="zh-CN"/>
        </w:rPr>
        <w:t>签订合同后：所有</w:t>
      </w:r>
      <w:r>
        <w:rPr>
          <w:rFonts w:hint="eastAsia" w:ascii="宋体" w:hAnsi="宋体" w:eastAsia="宋体" w:cs="宋体"/>
          <w:sz w:val="24"/>
          <w:lang w:val="en-US" w:eastAsia="zh-CN"/>
        </w:rPr>
        <w:t>材料到施工现场，支付比例为40%（中标价）</w:t>
      </w:r>
      <w:r>
        <w:rPr>
          <w:rFonts w:hint="eastAsia" w:ascii="宋体" w:hAnsi="宋体" w:eastAsia="宋体" w:cs="宋体"/>
          <w:sz w:val="24"/>
          <w:lang w:val="en-US" w:eastAsia="zh-CN"/>
        </w:rPr>
        <w:t>。经项目部验收合格后，结算款付至结算金额的 80%，安装调试及施工完成验收合格后付至总结算款的97%，其余3%作为质量保证金</w:t>
      </w:r>
      <w:r>
        <w:rPr>
          <w:rFonts w:hint="eastAsia" w:ascii="宋体" w:hAnsi="宋体" w:eastAsia="宋体" w:cs="宋体"/>
          <w:sz w:val="24"/>
          <w:lang w:val="en-US" w:eastAsia="zh-CN"/>
        </w:rPr>
        <w:t>，质量保证期(一年)满后无质量问题一次性付清，不计息。每次请款应提供增值税专用发票，税率9 %(工程服务)。</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val="en-US" w:eastAsia="zh-CN"/>
        </w:rPr>
        <w:t>九</w:t>
      </w:r>
      <w:r>
        <w:rPr>
          <w:rFonts w:hint="eastAsia" w:ascii="宋体" w:hAnsi="宋体" w:eastAsia="宋体" w:cs="宋体"/>
          <w:b/>
          <w:color w:val="000000"/>
          <w:sz w:val="24"/>
          <w:szCs w:val="24"/>
        </w:rPr>
        <w:t>条  双方责任</w:t>
      </w:r>
    </w:p>
    <w:p>
      <w:pPr>
        <w:keepNext w:val="0"/>
        <w:keepLines w:val="0"/>
        <w:pageBreakBefore w:val="0"/>
        <w:kinsoku/>
        <w:wordWrap/>
        <w:overflowPunct/>
        <w:bidi w:val="0"/>
        <w:spacing w:after="0" w:afterAutospacing="0" w:line="56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1、甲方应按合同条款要求向乙方支付货款；</w:t>
      </w:r>
    </w:p>
    <w:p>
      <w:pPr>
        <w:keepNext w:val="0"/>
        <w:keepLines w:val="0"/>
        <w:pageBreakBefore w:val="0"/>
        <w:widowControl w:val="0"/>
        <w:kinsoku/>
        <w:wordWrap/>
        <w:overflowPunct/>
        <w:bidi w:val="0"/>
        <w:adjustRightInd/>
        <w:snapToGrid/>
        <w:spacing w:after="0" w:afterAutospacing="0" w:line="560" w:lineRule="exact"/>
        <w:ind w:left="480" w:right="-92" w:rightChars="-44"/>
        <w:jc w:val="both"/>
        <w:rPr>
          <w:rFonts w:hint="eastAsia" w:ascii="宋体" w:hAnsi="宋体" w:eastAsia="宋体" w:cs="宋体"/>
          <w:sz w:val="24"/>
          <w:szCs w:val="24"/>
          <w:lang w:eastAsia="zh-CN"/>
        </w:rPr>
      </w:pPr>
      <w:r>
        <w:rPr>
          <w:rFonts w:hint="eastAsia" w:ascii="宋体" w:hAnsi="宋体" w:eastAsia="宋体" w:cs="宋体"/>
          <w:sz w:val="24"/>
          <w:szCs w:val="24"/>
        </w:rPr>
        <w:t>2、在乙方工作期间，甲方有监督检查的权利。相关技术标准和施工图纸变更时，甲方应及时出据书面联系单给乙方，费用</w:t>
      </w:r>
      <w:r>
        <w:rPr>
          <w:rFonts w:hint="eastAsia" w:ascii="宋体" w:hAnsi="宋体" w:eastAsia="宋体" w:cs="宋体"/>
          <w:sz w:val="24"/>
          <w:szCs w:val="24"/>
          <w:lang w:eastAsia="zh-CN"/>
        </w:rPr>
        <w:t>另行协商；</w:t>
      </w:r>
    </w:p>
    <w:p>
      <w:pPr>
        <w:keepNext w:val="0"/>
        <w:keepLines w:val="0"/>
        <w:pageBreakBefore w:val="0"/>
        <w:kinsoku/>
        <w:wordWrap/>
        <w:overflowPunct/>
        <w:bidi w:val="0"/>
        <w:snapToGrid/>
        <w:spacing w:after="0" w:afterAutospacing="0" w:line="560" w:lineRule="exact"/>
        <w:ind w:right="-92" w:rightChars="-44" w:firstLine="480" w:firstLineChars="200"/>
        <w:jc w:val="both"/>
        <w:rPr>
          <w:rFonts w:hint="eastAsia" w:ascii="宋体" w:hAnsi="宋体" w:eastAsia="宋体" w:cs="宋体"/>
          <w:sz w:val="24"/>
          <w:szCs w:val="24"/>
        </w:rPr>
      </w:pPr>
      <w:r>
        <w:rPr>
          <w:rFonts w:hint="eastAsia" w:ascii="宋体" w:hAnsi="宋体" w:eastAsia="宋体" w:cs="宋体"/>
          <w:sz w:val="24"/>
          <w:szCs w:val="24"/>
        </w:rPr>
        <w:t>3、甲方应当根据自己的施工顺序及进度及时向乙方提供发货计划表，以利于乙方按照该计划进行生产，以满足甲方生产需要。</w:t>
      </w:r>
    </w:p>
    <w:p>
      <w:pPr>
        <w:keepNext w:val="0"/>
        <w:keepLines w:val="0"/>
        <w:pageBreakBefore w:val="0"/>
        <w:kinsoku/>
        <w:wordWrap/>
        <w:overflowPunct/>
        <w:bidi w:val="0"/>
        <w:spacing w:after="0" w:afterAutospacing="0" w:line="560" w:lineRule="exact"/>
        <w:ind w:firstLine="480"/>
        <w:jc w:val="both"/>
        <w:rPr>
          <w:rFonts w:hint="eastAsia" w:ascii="宋体" w:hAnsi="宋体" w:eastAsia="宋体" w:cs="宋体"/>
          <w:b w:val="0"/>
          <w:bCs w:val="0"/>
          <w:color w:val="000000"/>
          <w:sz w:val="24"/>
          <w:szCs w:val="24"/>
        </w:rPr>
      </w:pPr>
      <w:r>
        <w:rPr>
          <w:rFonts w:hint="eastAsia" w:ascii="宋体" w:hAnsi="宋体" w:eastAsia="宋体" w:cs="宋体"/>
          <w:color w:val="000000"/>
          <w:sz w:val="24"/>
          <w:szCs w:val="24"/>
        </w:rPr>
        <w:t>4、</w:t>
      </w:r>
      <w:r>
        <w:rPr>
          <w:rFonts w:hint="eastAsia" w:ascii="宋体" w:hAnsi="宋体" w:eastAsia="宋体" w:cs="宋体"/>
          <w:b w:val="0"/>
          <w:bCs w:val="0"/>
          <w:color w:val="000000"/>
          <w:sz w:val="24"/>
          <w:szCs w:val="24"/>
        </w:rPr>
        <w:t>乙方货物到达现场后，甲方指定人员对货物签收与验收，一经签收后货物的主要责任转移给甲方，该项责任不包括签收货物之前由乙方原因引起的，签收交付后才显现的风险责任；</w:t>
      </w:r>
    </w:p>
    <w:p>
      <w:pPr>
        <w:pStyle w:val="18"/>
        <w:keepNext w:val="0"/>
        <w:keepLines w:val="0"/>
        <w:pageBreakBefore w:val="0"/>
        <w:numPr>
          <w:ilvl w:val="0"/>
          <w:numId w:val="0"/>
        </w:numPr>
        <w:kinsoku/>
        <w:wordWrap/>
        <w:overflowPunct/>
        <w:bidi w:val="0"/>
        <w:spacing w:after="0" w:afterAutospacing="0" w:line="560" w:lineRule="exact"/>
        <w:ind w:left="480" w:leftChars="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乙方应按要求负责将标的物安全运抵甲方指定的地点。</w:t>
      </w:r>
    </w:p>
    <w:p>
      <w:pPr>
        <w:pStyle w:val="18"/>
        <w:keepNext w:val="0"/>
        <w:keepLines w:val="0"/>
        <w:pageBreakBefore w:val="0"/>
        <w:widowControl w:val="0"/>
        <w:numPr>
          <w:ilvl w:val="0"/>
          <w:numId w:val="0"/>
        </w:numPr>
        <w:kinsoku/>
        <w:wordWrap/>
        <w:overflowPunct/>
        <w:bidi w:val="0"/>
        <w:adjustRightInd/>
        <w:snapToGrid/>
        <w:spacing w:after="0" w:afterAutospacing="0" w:line="560" w:lineRule="exact"/>
        <w:ind w:left="480" w:leftChars="0" w:right="-92" w:rightChars="-44"/>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乙方提供的产品及资料应达到合格以上的标准，且符合国家规定及行业</w:t>
      </w:r>
    </w:p>
    <w:p>
      <w:pPr>
        <w:keepNext w:val="0"/>
        <w:keepLines w:val="0"/>
        <w:pageBreakBefore w:val="0"/>
        <w:widowControl w:val="0"/>
        <w:kinsoku/>
        <w:wordWrap/>
        <w:overflowPunct/>
        <w:bidi w:val="0"/>
        <w:adjustRightInd/>
        <w:snapToGrid/>
        <w:spacing w:after="0" w:afterAutospacing="0" w:line="560" w:lineRule="exact"/>
        <w:ind w:left="480" w:right="-92" w:rightChars="-44"/>
        <w:jc w:val="both"/>
        <w:rPr>
          <w:rFonts w:hint="eastAsia" w:ascii="宋体" w:hAnsi="宋体" w:eastAsia="宋体" w:cs="宋体"/>
          <w:color w:val="000000"/>
          <w:sz w:val="24"/>
          <w:szCs w:val="24"/>
        </w:rPr>
      </w:pPr>
      <w:r>
        <w:rPr>
          <w:rFonts w:hint="eastAsia" w:ascii="宋体" w:hAnsi="宋体" w:eastAsia="宋体" w:cs="宋体"/>
          <w:color w:val="000000"/>
          <w:sz w:val="24"/>
          <w:szCs w:val="24"/>
        </w:rPr>
        <w:t>标准的要求。</w:t>
      </w:r>
      <w:r>
        <w:rPr>
          <w:rFonts w:hint="eastAsia" w:ascii="宋体" w:hAnsi="宋体" w:eastAsia="宋体" w:cs="宋体"/>
          <w:sz w:val="24"/>
          <w:szCs w:val="24"/>
        </w:rPr>
        <w:t>乙方必须按照双方约定材料型号、参数、规格按期完成，根据甲方的资料需求提供相应的资料，如需检测或实验，检测及试验费用均由乙方承担。</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w:t>
      </w:r>
      <w:r>
        <w:rPr>
          <w:rFonts w:hint="eastAsia" w:ascii="宋体" w:hAnsi="宋体" w:eastAsia="宋体" w:cs="宋体"/>
          <w:b/>
          <w:color w:val="000000"/>
          <w:sz w:val="24"/>
          <w:szCs w:val="24"/>
        </w:rPr>
        <w:t>条  违约责任</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1、甲方无正当理由不得拒收货物，一般情况应按合同要求付款，延期付款经催告</w:t>
      </w:r>
      <w:r>
        <w:rPr>
          <w:rFonts w:hint="eastAsia" w:ascii="宋体" w:hAnsi="宋体" w:eastAsia="宋体" w:cs="宋体"/>
          <w:color w:val="000000"/>
          <w:sz w:val="24"/>
          <w:szCs w:val="24"/>
          <w:lang w:eastAsia="zh-CN"/>
        </w:rPr>
        <w:t>后仍未付</w:t>
      </w:r>
      <w:r>
        <w:rPr>
          <w:rFonts w:hint="eastAsia" w:ascii="宋体" w:hAnsi="宋体" w:eastAsia="宋体" w:cs="宋体"/>
          <w:color w:val="000000"/>
          <w:sz w:val="24"/>
          <w:szCs w:val="24"/>
        </w:rPr>
        <w:t>，乙方有权向甲方主张</w:t>
      </w:r>
      <w:r>
        <w:rPr>
          <w:rFonts w:hint="eastAsia" w:ascii="宋体" w:hAnsi="宋体" w:eastAsia="宋体" w:cs="宋体"/>
          <w:color w:val="000000"/>
          <w:sz w:val="24"/>
          <w:szCs w:val="24"/>
          <w:lang w:eastAsia="zh-CN"/>
        </w:rPr>
        <w:t>相关</w:t>
      </w:r>
      <w:r>
        <w:rPr>
          <w:rFonts w:hint="eastAsia" w:ascii="宋体" w:hAnsi="宋体" w:eastAsia="宋体" w:cs="宋体"/>
          <w:color w:val="000000"/>
          <w:sz w:val="24"/>
          <w:szCs w:val="24"/>
        </w:rPr>
        <w:t>责任；</w:t>
      </w:r>
    </w:p>
    <w:p>
      <w:pPr>
        <w:keepNext w:val="0"/>
        <w:keepLines w:val="0"/>
        <w:pageBreakBefore w:val="0"/>
        <w:widowControl/>
        <w:kinsoku/>
        <w:wordWrap/>
        <w:overflowPunct/>
        <w:autoSpaceDE/>
        <w:autoSpaceDN/>
        <w:bidi w:val="0"/>
        <w:adjustRightInd w:val="0"/>
        <w:snapToGrid w:val="0"/>
        <w:spacing w:after="0" w:afterAutospacing="0" w:line="37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2、乙方提供的产品与服务不符合要求的应承担违约责任，造成严重后果的，若存在</w:t>
      </w:r>
      <w:r>
        <w:rPr>
          <w:rFonts w:hint="eastAsia" w:ascii="宋体" w:hAnsi="宋体" w:eastAsia="宋体" w:cs="宋体"/>
          <w:color w:val="000000"/>
          <w:sz w:val="24"/>
          <w:szCs w:val="24"/>
          <w:lang w:eastAsia="zh-CN"/>
        </w:rPr>
        <w:t>侵权</w:t>
      </w:r>
      <w:r>
        <w:rPr>
          <w:rFonts w:hint="eastAsia" w:ascii="宋体" w:hAnsi="宋体" w:eastAsia="宋体" w:cs="宋体"/>
          <w:color w:val="000000"/>
          <w:sz w:val="24"/>
          <w:szCs w:val="24"/>
        </w:rPr>
        <w:t>的情况,甲方有权向乙方主张侵权损失赔偿责任。</w:t>
      </w:r>
    </w:p>
    <w:p>
      <w:pPr>
        <w:spacing w:line="440" w:lineRule="exact"/>
        <w:ind w:firstLine="512" w:firstLineChars="200"/>
        <w:rPr>
          <w:rFonts w:hint="eastAsia"/>
        </w:rPr>
      </w:pPr>
      <w:r>
        <w:rPr>
          <w:rFonts w:hint="eastAsia" w:ascii="宋体" w:hAnsi="宋体" w:cs="宋体"/>
          <w:spacing w:val="8"/>
          <w:kern w:val="0"/>
          <w:sz w:val="24"/>
          <w:shd w:val="clear" w:color="auto" w:fill="FFFFFF"/>
          <w:lang w:val="en-US" w:eastAsia="zh-CN" w:bidi="ar"/>
        </w:rPr>
        <w:t>3、</w:t>
      </w:r>
      <w:r>
        <w:rPr>
          <w:rFonts w:hint="eastAsia" w:ascii="宋体" w:hAnsi="宋体" w:cs="宋体"/>
          <w:spacing w:val="8"/>
          <w:kern w:val="0"/>
          <w:sz w:val="24"/>
          <w:shd w:val="clear" w:color="auto" w:fill="FFFFFF"/>
          <w:lang w:bidi="ar"/>
        </w:rPr>
        <w:t>乙方须按甲方通知的时间及数量要求及时</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，无故延期</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，每逾期</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一天乙方向甲方支付违约金</w:t>
      </w:r>
      <w:r>
        <w:rPr>
          <w:rFonts w:hint="eastAsia" w:ascii="宋体" w:hAnsi="宋体" w:cs="宋体"/>
          <w:spacing w:val="8"/>
          <w:kern w:val="0"/>
          <w:sz w:val="24"/>
          <w:shd w:val="clear" w:color="auto" w:fill="FFFFFF"/>
          <w:lang w:val="en-US" w:eastAsia="zh-CN" w:bidi="ar"/>
        </w:rPr>
        <w:t>3000</w:t>
      </w:r>
      <w:r>
        <w:rPr>
          <w:rFonts w:hint="eastAsia" w:ascii="宋体" w:hAnsi="宋体" w:cs="宋体"/>
          <w:spacing w:val="8"/>
          <w:kern w:val="0"/>
          <w:sz w:val="24"/>
          <w:shd w:val="clear" w:color="auto" w:fill="FFFFFF"/>
          <w:lang w:bidi="ar"/>
        </w:rPr>
        <w:t>元。乙方累计逾期超过</w:t>
      </w:r>
      <w:r>
        <w:rPr>
          <w:rFonts w:ascii="宋体" w:hAnsi="宋体" w:cs="宋体"/>
          <w:spacing w:val="8"/>
          <w:kern w:val="0"/>
          <w:sz w:val="24"/>
          <w:shd w:val="clear" w:color="auto" w:fill="FFFFFF"/>
          <w:lang w:bidi="ar"/>
        </w:rPr>
        <w:t>7</w:t>
      </w:r>
      <w:r>
        <w:rPr>
          <w:rFonts w:hint="eastAsia" w:ascii="宋体" w:hAnsi="宋体" w:cs="宋体"/>
          <w:spacing w:val="8"/>
          <w:kern w:val="0"/>
          <w:sz w:val="24"/>
          <w:shd w:val="clear" w:color="auto" w:fill="FFFFFF"/>
          <w:lang w:bidi="ar"/>
        </w:rPr>
        <w:t>天未能按通知要求</w:t>
      </w:r>
      <w:r>
        <w:rPr>
          <w:rFonts w:hint="eastAsia" w:ascii="宋体" w:hAnsi="宋体" w:cs="宋体"/>
          <w:spacing w:val="8"/>
          <w:kern w:val="0"/>
          <w:sz w:val="24"/>
          <w:shd w:val="clear" w:color="auto" w:fill="FFFFFF"/>
          <w:lang w:eastAsia="zh-CN" w:bidi="ar"/>
        </w:rPr>
        <w:t>完工</w:t>
      </w:r>
      <w:r>
        <w:rPr>
          <w:rFonts w:hint="eastAsia" w:ascii="宋体" w:hAnsi="宋体" w:cs="宋体"/>
          <w:spacing w:val="8"/>
          <w:kern w:val="0"/>
          <w:sz w:val="24"/>
          <w:shd w:val="clear" w:color="auto" w:fill="FFFFFF"/>
          <w:lang w:bidi="ar"/>
        </w:rPr>
        <w:t>，甲方可认定乙方无履行合同的能力，甲方有权随时终止合同并没收乙方履约保证金。</w:t>
      </w:r>
    </w:p>
    <w:p>
      <w:pPr>
        <w:pStyle w:val="2"/>
        <w:rPr>
          <w:rFonts w:hint="eastAsia"/>
          <w:color w:val="C00000"/>
        </w:rPr>
      </w:pPr>
      <w:r>
        <w:rPr>
          <w:rFonts w:hint="eastAsia" w:ascii="宋体" w:hAnsi="宋体" w:eastAsia="宋体" w:cs="宋体"/>
          <w:spacing w:val="8"/>
          <w:kern w:val="0"/>
          <w:sz w:val="24"/>
          <w:szCs w:val="24"/>
          <w:shd w:val="clear" w:color="auto" w:fill="FFFFFF"/>
          <w:lang w:val="en-US" w:eastAsia="zh-CN" w:bidi="ar"/>
        </w:rPr>
        <w:t>4、</w:t>
      </w:r>
      <w:r>
        <w:rPr>
          <w:rFonts w:hint="eastAsia" w:ascii="宋体" w:hAnsi="宋体" w:eastAsia="宋体" w:cs="宋体"/>
          <w:spacing w:val="8"/>
          <w:kern w:val="0"/>
          <w:sz w:val="24"/>
          <w:szCs w:val="24"/>
          <w:shd w:val="clear" w:color="auto" w:fill="FFFFFF"/>
          <w:lang w:val="en-US" w:eastAsia="zh-CN" w:bidi="ar"/>
        </w:rPr>
        <w:t>乙方未按甲方要求按时供货，非甲方原因，每逾期一天乙方向甲方支付违约金1000元。乙方累计逾期超过7天未能按时供货，甲方可认定乙方无履行供货合同的能力，甲方有权随时终止合同并没收乙方履约保证金。</w:t>
      </w:r>
    </w:p>
    <w:p>
      <w:pPr>
        <w:pStyle w:val="2"/>
        <w:keepNext w:val="0"/>
        <w:keepLines w:val="0"/>
        <w:pageBreakBefore w:val="0"/>
        <w:widowControl/>
        <w:kinsoku/>
        <w:wordWrap/>
        <w:overflowPunct/>
        <w:topLinePunct/>
        <w:autoSpaceDE/>
        <w:autoSpaceDN/>
        <w:bidi w:val="0"/>
        <w:adjustRightInd w:val="0"/>
        <w:snapToGrid w:val="0"/>
        <w:spacing w:beforeLines="0" w:after="0" w:afterLines="0" w:afterAutospacing="0" w:line="37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协议生效后，甲、乙双方均应全面履行本协议约定的各项义务责任，任何一方不履行或者不完全履行约定的义务，均应承担相应的违约责任，并赔偿由此给守约方造成的全部损失，包括但不限于守约方为实现债权而支付的律师费、公证费、鉴定费、保全费、诉讼费等一切费用。</w:t>
      </w:r>
    </w:p>
    <w:p>
      <w:pPr>
        <w:keepNext w:val="0"/>
        <w:keepLines w:val="0"/>
        <w:pageBreakBefore w:val="0"/>
        <w:kinsoku/>
        <w:wordWrap/>
        <w:overflowPunct/>
        <w:bidi w:val="0"/>
        <w:spacing w:after="0" w:afterAutospacing="0" w:line="560" w:lineRule="exact"/>
        <w:rPr>
          <w:rFonts w:hint="eastAsia" w:ascii="宋体" w:hAnsi="宋体" w:eastAsia="宋体" w:cs="宋体"/>
          <w:bCs/>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十一</w:t>
      </w:r>
      <w:r>
        <w:rPr>
          <w:rFonts w:hint="eastAsia" w:ascii="宋体" w:hAnsi="宋体" w:eastAsia="宋体" w:cs="宋体"/>
          <w:b/>
          <w:color w:val="000000"/>
          <w:sz w:val="24"/>
          <w:szCs w:val="24"/>
        </w:rPr>
        <w:t>条  专利权</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乙方提供的产品应承诺免受第三方提出的侵犯其专利权、商标权或工业设计权的起诉。否则视为乙方根本违约，甲方可追究乙方的违约责任。</w:t>
      </w:r>
    </w:p>
    <w:p>
      <w:pPr>
        <w:keepNext w:val="0"/>
        <w:keepLines w:val="0"/>
        <w:pageBreakBefore w:val="0"/>
        <w:kinsoku/>
        <w:wordWrap/>
        <w:overflowPunct/>
        <w:bidi w:val="0"/>
        <w:spacing w:after="0" w:afterAutospacing="0" w:line="560" w:lineRule="exact"/>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十二</w:t>
      </w:r>
      <w:r>
        <w:rPr>
          <w:rFonts w:hint="eastAsia" w:ascii="宋体" w:hAnsi="宋体" w:eastAsia="宋体" w:cs="宋体"/>
          <w:b/>
          <w:color w:val="000000"/>
          <w:sz w:val="24"/>
          <w:szCs w:val="24"/>
        </w:rPr>
        <w:t>条  争议解决方式</w:t>
      </w:r>
    </w:p>
    <w:p>
      <w:pPr>
        <w:keepNext w:val="0"/>
        <w:keepLines w:val="0"/>
        <w:pageBreakBefore w:val="0"/>
        <w:kinsoku/>
        <w:wordWrap/>
        <w:overflowPunct/>
        <w:bidi w:val="0"/>
        <w:spacing w:after="0" w:afterAutospacing="0" w:line="5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若出现争议，双方应友好协商解决，协商不成，任何一方可向甲方所在地的人民法院提起诉讼。</w:t>
      </w:r>
    </w:p>
    <w:p>
      <w:pPr>
        <w:keepNext w:val="0"/>
        <w:keepLines w:val="0"/>
        <w:pageBreakBefore w:val="0"/>
        <w:kinsoku/>
        <w:wordWrap/>
        <w:overflowPunct/>
        <w:bidi w:val="0"/>
        <w:spacing w:after="0" w:afterAutospacing="0" w:line="560" w:lineRule="exact"/>
        <w:ind w:hanging="84"/>
        <w:rPr>
          <w:rFonts w:hint="eastAsia" w:ascii="宋体" w:hAnsi="宋体" w:eastAsia="宋体" w:cs="宋体"/>
          <w:b/>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十三</w:t>
      </w:r>
      <w:r>
        <w:rPr>
          <w:rFonts w:hint="eastAsia" w:ascii="宋体" w:hAnsi="宋体" w:eastAsia="宋体" w:cs="宋体"/>
          <w:b/>
          <w:color w:val="000000"/>
          <w:sz w:val="24"/>
          <w:szCs w:val="24"/>
        </w:rPr>
        <w:t>条  不可抗力</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如遇不可抗力因素，双方可在不可抗力事件影响的范围内此免责。一定期限范围内，一方因不可抗力原因导致暂时无法履约的，另一方不得追究责任。</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第</w:t>
      </w:r>
      <w:r>
        <w:rPr>
          <w:rFonts w:hint="eastAsia" w:ascii="宋体" w:hAnsi="宋体" w:eastAsia="宋体" w:cs="宋体"/>
          <w:b/>
          <w:color w:val="000000"/>
          <w:sz w:val="24"/>
          <w:szCs w:val="24"/>
          <w:lang w:eastAsia="zh-CN"/>
        </w:rPr>
        <w:t>十四</w:t>
      </w:r>
      <w:r>
        <w:rPr>
          <w:rFonts w:hint="eastAsia" w:ascii="宋体" w:hAnsi="宋体" w:eastAsia="宋体" w:cs="宋体"/>
          <w:b/>
          <w:color w:val="000000"/>
          <w:sz w:val="24"/>
          <w:szCs w:val="24"/>
        </w:rPr>
        <w:t xml:space="preserve"> 其它</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1、后期双方或多方签署确认的包括但不限于会议纪要、补充协议、往来信函等均作文本合同的附件，与本合同具有同等的法律效力和履约义务。</w:t>
      </w:r>
    </w:p>
    <w:p>
      <w:pPr>
        <w:keepNext w:val="0"/>
        <w:keepLines w:val="0"/>
        <w:pageBreakBefore w:val="0"/>
        <w:kinsoku/>
        <w:wordWrap/>
        <w:overflowPunct/>
        <w:bidi w:val="0"/>
        <w:spacing w:after="0" w:afterAutospacing="0" w:line="560" w:lineRule="exact"/>
        <w:ind w:firstLine="48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2、本合同一式肆份，甲方贰份、乙方贰份</w:t>
      </w:r>
      <w:r>
        <w:rPr>
          <w:rFonts w:hint="eastAsia" w:ascii="宋体" w:hAnsi="宋体" w:eastAsia="宋体" w:cs="宋体"/>
          <w:color w:val="000000"/>
          <w:sz w:val="24"/>
          <w:szCs w:val="24"/>
          <w:lang w:eastAsia="zh-CN"/>
        </w:rPr>
        <w:t>，各份的效率一致；</w:t>
      </w:r>
    </w:p>
    <w:p>
      <w:pPr>
        <w:pStyle w:val="2"/>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3、本合同自双方签章后生效。</w:t>
      </w:r>
    </w:p>
    <w:p>
      <w:pPr>
        <w:ind w:firstLine="240" w:firstLineChars="100"/>
        <w:rPr>
          <w:rFonts w:hint="eastAsia" w:ascii="宋体" w:hAnsi="宋体" w:eastAsia="宋体" w:cs="宋体"/>
          <w:color w:val="000000"/>
          <w:sz w:val="24"/>
          <w:szCs w:val="24"/>
          <w:lang w:val="en-US" w:eastAsia="zh-CN"/>
        </w:rPr>
      </w:pPr>
    </w:p>
    <w:p>
      <w:pPr>
        <w:ind w:firstLine="240" w:firstLineChars="100"/>
        <w:rPr>
          <w:rFonts w:hint="default"/>
          <w:lang w:val="en-US" w:eastAsia="zh-CN"/>
        </w:rPr>
      </w:pPr>
      <w:r>
        <w:rPr>
          <w:rFonts w:hint="eastAsia" w:ascii="宋体" w:hAnsi="宋体" w:eastAsia="宋体" w:cs="宋体"/>
          <w:color w:val="000000"/>
          <w:sz w:val="24"/>
          <w:szCs w:val="24"/>
          <w:lang w:val="en-US" w:eastAsia="zh-CN"/>
        </w:rPr>
        <w:t>以下为签署页</w:t>
      </w: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p>
    <w:p>
      <w:pPr>
        <w:keepNext w:val="0"/>
        <w:keepLines w:val="0"/>
        <w:pageBreakBefore w:val="0"/>
        <w:kinsoku/>
        <w:wordWrap/>
        <w:overflowPunct/>
        <w:bidi w:val="0"/>
        <w:spacing w:before="100" w:beforeAutospacing="1"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乙方（盖章）：</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法人或授权代理人（签字）：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法人或授权代理人（签字）：</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60" w:lineRule="exact"/>
        <w:ind w:left="5760" w:hanging="5760" w:hangingChars="2400"/>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地址：</w:t>
      </w:r>
    </w:p>
    <w:p>
      <w:pPr>
        <w:keepNext w:val="0"/>
        <w:keepLines w:val="0"/>
        <w:pageBreakBefore w:val="0"/>
        <w:kinsoku/>
        <w:wordWrap/>
        <w:overflowPunct/>
        <w:bidi w:val="0"/>
        <w:spacing w:after="0" w:afterAutospacing="0" w:line="56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电话：</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电话：</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传真：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传真：</w:t>
      </w:r>
    </w:p>
    <w:p>
      <w:pPr>
        <w:keepNext w:val="0"/>
        <w:keepLines w:val="0"/>
        <w:pageBreakBefore w:val="0"/>
        <w:kinsoku/>
        <w:wordWrap/>
        <w:overflowPunct/>
        <w:bidi w:val="0"/>
        <w:spacing w:after="0" w:afterAutospacing="0" w:line="560" w:lineRule="exact"/>
        <w:ind w:left="5760" w:hanging="5760" w:hangingChars="24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户名：</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户名：</w:t>
      </w:r>
    </w:p>
    <w:p>
      <w:pPr>
        <w:keepNext w:val="0"/>
        <w:keepLines w:val="0"/>
        <w:pageBreakBefore w:val="0"/>
        <w:kinsoku/>
        <w:wordWrap/>
        <w:overflowPunct/>
        <w:bidi w:val="0"/>
        <w:spacing w:after="0" w:afterAutospacing="0" w:line="56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银行帐号：</w:t>
      </w:r>
      <w:r>
        <w:rPr>
          <w:rFonts w:hint="eastAsia" w:ascii="宋体" w:hAnsi="宋体" w:eastAsia="宋体" w:cs="宋体"/>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银行帐号：</w:t>
      </w:r>
    </w:p>
    <w:p>
      <w:pPr>
        <w:keepNext w:val="0"/>
        <w:keepLines w:val="0"/>
        <w:pageBreakBefore w:val="0"/>
        <w:kinsoku/>
        <w:wordWrap/>
        <w:overflowPunct/>
        <w:bidi w:val="0"/>
        <w:spacing w:after="0" w:afterAutospacing="0" w:line="560" w:lineRule="exact"/>
        <w:ind w:left="6000" w:hanging="6000" w:hangingChars="250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开户行：</w:t>
      </w:r>
    </w:p>
    <w:p>
      <w:pPr>
        <w:keepNext w:val="0"/>
        <w:keepLines w:val="0"/>
        <w:pageBreakBefore w:val="0"/>
        <w:kinsoku/>
        <w:wordWrap/>
        <w:overflowPunct/>
        <w:bidi w:val="0"/>
        <w:spacing w:after="0" w:afterAutospacing="0" w:line="560" w:lineRule="exact"/>
        <w:rPr>
          <w:color w:val="000000"/>
        </w:rPr>
      </w:pPr>
      <w:r>
        <w:rPr>
          <w:rFonts w:hint="eastAsia" w:ascii="宋体" w:hAnsi="宋体" w:eastAsia="宋体" w:cs="宋体"/>
          <w:color w:val="000000"/>
          <w:sz w:val="24"/>
          <w:szCs w:val="24"/>
        </w:rPr>
        <w:t>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日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月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p>
      <w:pPr>
        <w:numPr>
          <w:ilvl w:val="0"/>
          <w:numId w:val="0"/>
        </w:numPr>
        <w:spacing w:line="320" w:lineRule="exact"/>
        <w:ind w:leftChars="0"/>
        <w:rPr>
          <w:rFonts w:hint="eastAsia" w:ascii="宋体" w:hAnsi="宋体" w:cs="宋体"/>
          <w:sz w:val="24"/>
        </w:rPr>
      </w:pPr>
    </w:p>
    <w:p>
      <w:pPr>
        <w:spacing w:line="580" w:lineRule="exact"/>
        <w:jc w:val="center"/>
        <w:outlineLvl w:val="0"/>
        <w:rPr>
          <w:rFonts w:hint="eastAsia" w:ascii="宋体" w:hAnsi="宋体" w:cs="宋体"/>
          <w:b/>
          <w:bCs/>
          <w:sz w:val="32"/>
          <w:szCs w:val="32"/>
        </w:rPr>
      </w:pPr>
      <w:r>
        <w:rPr>
          <w:rFonts w:hint="eastAsia" w:ascii="宋体" w:hAnsi="宋体" w:cs="宋体"/>
          <w:b/>
          <w:bCs/>
          <w:sz w:val="32"/>
          <w:szCs w:val="32"/>
        </w:rPr>
        <w:br w:type="page"/>
      </w:r>
    </w:p>
    <w:bookmarkEnd w:id="12"/>
    <w:p>
      <w:pPr>
        <w:spacing w:line="400" w:lineRule="exact"/>
        <w:jc w:val="center"/>
        <w:outlineLvl w:val="0"/>
        <w:rPr>
          <w:rFonts w:hint="eastAsia" w:ascii="宋体" w:hAnsi="宋体" w:cs="宋体"/>
          <w:bCs/>
          <w:sz w:val="44"/>
          <w:szCs w:val="44"/>
        </w:rPr>
      </w:pPr>
      <w:r>
        <w:rPr>
          <w:rFonts w:hint="eastAsia" w:ascii="宋体" w:hAnsi="宋体" w:cs="宋体"/>
          <w:b/>
          <w:bCs/>
          <w:sz w:val="32"/>
          <w:szCs w:val="32"/>
        </w:rPr>
        <w:t>第五章 评审方法和程序</w:t>
      </w:r>
    </w:p>
    <w:p>
      <w:pPr>
        <w:spacing w:line="400" w:lineRule="exact"/>
        <w:ind w:right="17"/>
        <w:rPr>
          <w:rFonts w:hint="eastAsia" w:ascii="宋体" w:hAnsi="宋体" w:cs="宋体"/>
          <w:sz w:val="24"/>
        </w:rPr>
      </w:pPr>
    </w:p>
    <w:p>
      <w:pPr>
        <w:spacing w:line="400" w:lineRule="exact"/>
        <w:ind w:firstLine="480" w:firstLineChars="200"/>
        <w:rPr>
          <w:rFonts w:ascii="宋体" w:hAnsi="宋体" w:cs="宋体"/>
          <w:bCs/>
          <w:sz w:val="24"/>
        </w:rPr>
      </w:pPr>
      <w:r>
        <w:rPr>
          <w:rFonts w:hint="eastAsia" w:ascii="宋体" w:hAnsi="宋体" w:cs="宋体"/>
          <w:bCs/>
          <w:sz w:val="24"/>
        </w:rPr>
        <w:t>一、公开招标评审委员会</w:t>
      </w:r>
    </w:p>
    <w:p>
      <w:pPr>
        <w:spacing w:line="400" w:lineRule="exact"/>
        <w:ind w:firstLine="480" w:firstLineChars="200"/>
        <w:rPr>
          <w:rFonts w:ascii="宋体" w:hAnsi="宋体" w:cs="宋体"/>
          <w:bCs/>
          <w:sz w:val="24"/>
        </w:rPr>
      </w:pPr>
      <w:r>
        <w:rPr>
          <w:rFonts w:hint="eastAsia" w:ascii="宋体" w:hAnsi="宋体"/>
          <w:sz w:val="24"/>
        </w:rPr>
        <w:t>招标人将根据本项目的特点组建</w:t>
      </w:r>
      <w:r>
        <w:rPr>
          <w:rFonts w:hint="eastAsia" w:ascii="宋体" w:hAnsi="宋体" w:cs="宋体"/>
          <w:bCs/>
          <w:sz w:val="24"/>
        </w:rPr>
        <w:t>评审委员会</w:t>
      </w:r>
      <w:r>
        <w:rPr>
          <w:rFonts w:hint="eastAsia" w:ascii="宋体" w:hAnsi="宋体"/>
          <w:sz w:val="24"/>
        </w:rPr>
        <w:t>，其成员由城投集团有关方面的专家五人以上单数组成，</w:t>
      </w:r>
      <w:r>
        <w:rPr>
          <w:rFonts w:hint="eastAsia" w:ascii="宋体" w:hAnsi="宋体" w:cs="宋体"/>
          <w:bCs/>
          <w:sz w:val="24"/>
        </w:rPr>
        <w:t>评审委员会</w:t>
      </w:r>
      <w:r>
        <w:rPr>
          <w:rFonts w:hint="eastAsia" w:ascii="宋体" w:hAnsi="宋体"/>
          <w:sz w:val="24"/>
        </w:rPr>
        <w:t>负责对投标文件进行审查、质疑、评审，确定中标候选人。</w:t>
      </w:r>
    </w:p>
    <w:p>
      <w:pPr>
        <w:spacing w:line="400" w:lineRule="exact"/>
        <w:ind w:firstLine="480" w:firstLineChars="200"/>
        <w:rPr>
          <w:rFonts w:ascii="宋体" w:hAnsi="宋体" w:cs="宋体"/>
          <w:bCs/>
          <w:sz w:val="24"/>
        </w:rPr>
      </w:pPr>
      <w:r>
        <w:rPr>
          <w:rFonts w:hint="eastAsia" w:ascii="宋体" w:hAnsi="宋体" w:cs="宋体"/>
          <w:bCs/>
          <w:sz w:val="24"/>
        </w:rPr>
        <w:t>二、公开招标评审原则与方法</w:t>
      </w:r>
    </w:p>
    <w:p>
      <w:pPr>
        <w:spacing w:line="400" w:lineRule="exact"/>
        <w:ind w:firstLine="480" w:firstLineChars="200"/>
        <w:rPr>
          <w:rFonts w:ascii="宋体" w:hAnsi="宋体" w:cs="宋体"/>
          <w:sz w:val="24"/>
        </w:rPr>
      </w:pPr>
      <w:r>
        <w:rPr>
          <w:rFonts w:hint="eastAsia" w:ascii="宋体" w:hAnsi="宋体" w:cs="宋体"/>
          <w:sz w:val="24"/>
        </w:rPr>
        <w:t>（一）评审全过程在纪检人员的监督下进行。</w:t>
      </w:r>
    </w:p>
    <w:p>
      <w:pPr>
        <w:spacing w:line="400" w:lineRule="exact"/>
        <w:ind w:firstLine="480" w:firstLineChars="200"/>
        <w:rPr>
          <w:rFonts w:ascii="宋体" w:hAnsi="宋体" w:cs="宋体"/>
          <w:sz w:val="24"/>
        </w:rPr>
      </w:pPr>
      <w:r>
        <w:rPr>
          <w:rFonts w:hint="eastAsia" w:ascii="宋体" w:hAnsi="宋体" w:cs="宋体"/>
          <w:sz w:val="24"/>
        </w:rPr>
        <w:t>（二）评审委员会遵循公平、公正、科学和择优的原则。</w:t>
      </w:r>
    </w:p>
    <w:p>
      <w:pPr>
        <w:spacing w:line="400" w:lineRule="exact"/>
        <w:ind w:firstLine="480" w:firstLineChars="200"/>
        <w:rPr>
          <w:rFonts w:ascii="宋体" w:hAnsi="宋体" w:cs="宋体"/>
          <w:sz w:val="24"/>
        </w:rPr>
      </w:pPr>
      <w:r>
        <w:rPr>
          <w:rFonts w:hint="eastAsia" w:ascii="宋体" w:hAnsi="宋体" w:cs="宋体"/>
          <w:sz w:val="24"/>
        </w:rPr>
        <w:t>（三）在评审期间，供应商不得向公开招标评审委员会成员询问公开招标情况，不得进行旨在影响公开招标结果的活动，否则将废除其资格。</w:t>
      </w:r>
    </w:p>
    <w:p>
      <w:pPr>
        <w:spacing w:line="400" w:lineRule="exact"/>
        <w:ind w:firstLine="480" w:firstLineChars="200"/>
        <w:rPr>
          <w:rFonts w:ascii="宋体" w:hAnsi="宋体" w:cs="宋体"/>
          <w:sz w:val="24"/>
        </w:rPr>
      </w:pPr>
      <w:r>
        <w:rPr>
          <w:rFonts w:hint="eastAsia" w:ascii="宋体" w:hAnsi="宋体" w:cs="宋体"/>
          <w:sz w:val="24"/>
        </w:rPr>
        <w:t>（四）在评审过程中，评审委员会成员不得与供应商私下交换意见。</w:t>
      </w:r>
    </w:p>
    <w:p>
      <w:pPr>
        <w:spacing w:line="400" w:lineRule="exact"/>
        <w:ind w:firstLine="480" w:firstLineChars="200"/>
        <w:rPr>
          <w:rFonts w:ascii="宋体" w:hAnsi="宋体" w:cs="宋体"/>
          <w:sz w:val="24"/>
        </w:rPr>
      </w:pPr>
      <w:r>
        <w:rPr>
          <w:rFonts w:hint="eastAsia" w:ascii="宋体" w:hAnsi="宋体" w:cs="宋体"/>
          <w:sz w:val="24"/>
        </w:rPr>
        <w:t>（五）招标人不向供应商解释落标原因，不退还投标文件。</w:t>
      </w:r>
    </w:p>
    <w:p>
      <w:pPr>
        <w:spacing w:line="400" w:lineRule="exact"/>
        <w:ind w:firstLine="480" w:firstLineChars="200"/>
        <w:rPr>
          <w:rFonts w:ascii="宋体" w:hAnsi="宋体" w:cs="宋体"/>
          <w:sz w:val="24"/>
        </w:rPr>
      </w:pPr>
      <w:r>
        <w:rPr>
          <w:rFonts w:hint="eastAsia" w:ascii="宋体" w:hAnsi="宋体" w:cs="宋体"/>
          <w:sz w:val="24"/>
        </w:rPr>
        <w:t>（六）有下列情形之一的，招标人将重新组织公开招标活动：</w:t>
      </w:r>
    </w:p>
    <w:p>
      <w:pPr>
        <w:spacing w:line="400" w:lineRule="exact"/>
        <w:ind w:firstLine="720" w:firstLineChars="300"/>
        <w:rPr>
          <w:rFonts w:ascii="宋体" w:hAnsi="宋体" w:cs="宋体"/>
          <w:sz w:val="24"/>
        </w:rPr>
      </w:pPr>
      <w:r>
        <w:rPr>
          <w:rFonts w:hint="eastAsia" w:ascii="宋体" w:hAnsi="宋体" w:cs="宋体"/>
          <w:sz w:val="24"/>
        </w:rPr>
        <w:t>1.应价文件到递交截止时间，供应商少于3家；</w:t>
      </w:r>
    </w:p>
    <w:p>
      <w:pPr>
        <w:spacing w:line="400" w:lineRule="exact"/>
        <w:ind w:firstLine="720" w:firstLineChars="300"/>
        <w:rPr>
          <w:rFonts w:ascii="宋体" w:hAnsi="宋体" w:cs="宋体"/>
          <w:sz w:val="24"/>
        </w:rPr>
      </w:pPr>
      <w:r>
        <w:rPr>
          <w:rFonts w:hint="eastAsia" w:ascii="宋体" w:hAnsi="宋体" w:cs="宋体"/>
          <w:sz w:val="24"/>
        </w:rPr>
        <w:t>2.经评审委员会评审后合格供应商少于3家；</w:t>
      </w:r>
    </w:p>
    <w:p>
      <w:pPr>
        <w:spacing w:line="400" w:lineRule="exact"/>
        <w:ind w:firstLine="720" w:firstLineChars="300"/>
        <w:rPr>
          <w:rFonts w:ascii="宋体" w:hAnsi="宋体" w:cs="宋体"/>
          <w:sz w:val="24"/>
        </w:rPr>
      </w:pPr>
      <w:r>
        <w:rPr>
          <w:rFonts w:hint="eastAsia" w:ascii="宋体" w:hAnsi="宋体" w:cs="宋体"/>
          <w:sz w:val="24"/>
        </w:rPr>
        <w:t>3.中标候选人均未与招标人签订合同的；</w:t>
      </w:r>
    </w:p>
    <w:p>
      <w:pPr>
        <w:spacing w:line="400" w:lineRule="exact"/>
        <w:ind w:firstLine="480" w:firstLineChars="200"/>
        <w:rPr>
          <w:rFonts w:ascii="宋体" w:hAnsi="宋体" w:cs="宋体"/>
          <w:b/>
          <w:bCs/>
          <w:sz w:val="24"/>
        </w:rPr>
      </w:pPr>
      <w:r>
        <w:rPr>
          <w:rFonts w:hint="eastAsia" w:ascii="宋体" w:hAnsi="宋体" w:cs="宋体"/>
          <w:sz w:val="24"/>
        </w:rPr>
        <w:t>（七）评审方法：</w:t>
      </w:r>
      <w:r>
        <w:rPr>
          <w:rFonts w:hint="eastAsia" w:ascii="宋体" w:hAnsi="宋体" w:cs="宋体"/>
          <w:b/>
          <w:bCs/>
          <w:sz w:val="24"/>
        </w:rPr>
        <w:t>经评审合格最低价法</w:t>
      </w:r>
    </w:p>
    <w:p>
      <w:pPr>
        <w:spacing w:line="400" w:lineRule="exact"/>
        <w:ind w:firstLine="480" w:firstLineChars="200"/>
        <w:rPr>
          <w:rFonts w:ascii="宋体" w:hAnsi="宋体" w:cs="宋体"/>
          <w:b/>
          <w:bCs/>
          <w:sz w:val="24"/>
        </w:rPr>
      </w:pPr>
      <w:r>
        <w:rPr>
          <w:rFonts w:hint="eastAsia" w:ascii="宋体" w:hAnsi="宋体" w:cs="宋体"/>
          <w:sz w:val="24"/>
        </w:rPr>
        <w:t>评审委员会根据投标文件的响应情况评审结果，结合供应商报价情况，以经评审后合格最低价报价为第一中标候选人，次低价报价为第二中标候选人，以此类推。</w:t>
      </w:r>
    </w:p>
    <w:p>
      <w:pPr>
        <w:pStyle w:val="12"/>
        <w:spacing w:line="400" w:lineRule="exact"/>
        <w:ind w:firstLine="480" w:firstLineChars="200"/>
        <w:rPr>
          <w:rFonts w:ascii="宋体" w:hAnsi="宋体" w:cs="宋体"/>
          <w:sz w:val="24"/>
        </w:rPr>
      </w:pPr>
      <w:r>
        <w:rPr>
          <w:rFonts w:hint="eastAsia" w:ascii="宋体" w:hAnsi="宋体" w:cs="宋体"/>
          <w:sz w:val="24"/>
        </w:rPr>
        <w:t>（八）评标程序：</w:t>
      </w:r>
    </w:p>
    <w:p>
      <w:pPr>
        <w:pStyle w:val="12"/>
        <w:spacing w:line="400" w:lineRule="exact"/>
        <w:ind w:firstLine="180"/>
        <w:rPr>
          <w:rFonts w:ascii="宋体" w:hAnsi="宋体" w:cs="宋体"/>
          <w:sz w:val="24"/>
        </w:rPr>
      </w:pPr>
      <w:r>
        <w:rPr>
          <w:rFonts w:hint="eastAsia" w:ascii="宋体" w:hAnsi="宋体"/>
        </w:rPr>
        <w:t xml:space="preserve">     </w:t>
      </w:r>
      <w:r>
        <w:rPr>
          <w:rFonts w:hint="eastAsia" w:ascii="宋体" w:hAnsi="宋体" w:cs="宋体"/>
          <w:sz w:val="24"/>
        </w:rPr>
        <w:t>1.评审委员会专家首先对投标文件的资格标合格性、完整性等进行审查，经评审合格的投标文件（资格标）不少于3家时，进入投标文件（商务标）评审程序；再开启商务标，进行价格评审，最终确定合格最低价为中标候选人。</w:t>
      </w:r>
    </w:p>
    <w:p>
      <w:pPr>
        <w:spacing w:line="400" w:lineRule="exact"/>
        <w:rPr>
          <w:rFonts w:ascii="宋体" w:hAnsi="宋体" w:cs="宋体"/>
          <w:sz w:val="24"/>
        </w:rPr>
      </w:pPr>
      <w:r>
        <w:rPr>
          <w:rFonts w:hint="eastAsia" w:ascii="宋体" w:hAnsi="宋体"/>
        </w:rPr>
        <w:t xml:space="preserve">      </w:t>
      </w:r>
      <w:r>
        <w:rPr>
          <w:rFonts w:hint="eastAsia" w:ascii="宋体" w:hAnsi="宋体" w:cs="宋体"/>
          <w:sz w:val="24"/>
        </w:rPr>
        <w:t>2. 当合格的投标文件（商务标）少于3家时，不得开启各投标文件的商务标，招标人当场宣布本次招标流标。</w:t>
      </w:r>
    </w:p>
    <w:p>
      <w:pPr>
        <w:pStyle w:val="12"/>
        <w:spacing w:line="400" w:lineRule="exact"/>
        <w:ind w:firstLine="240"/>
        <w:rPr>
          <w:rFonts w:ascii="宋体" w:hAnsi="宋体" w:cs="宋体"/>
          <w:bCs/>
          <w:sz w:val="24"/>
        </w:rPr>
      </w:pPr>
      <w:r>
        <w:rPr>
          <w:rFonts w:hint="eastAsia" w:ascii="宋体" w:hAnsi="宋体" w:cs="宋体"/>
          <w:bCs/>
          <w:sz w:val="24"/>
        </w:rPr>
        <w:t>三、成交人的确定</w:t>
      </w:r>
    </w:p>
    <w:p>
      <w:pPr>
        <w:spacing w:line="400" w:lineRule="exact"/>
        <w:ind w:firstLine="480" w:firstLineChars="200"/>
        <w:rPr>
          <w:rFonts w:ascii="宋体" w:hAnsi="宋体" w:cs="宋体"/>
          <w:sz w:val="24"/>
        </w:rPr>
      </w:pPr>
      <w:r>
        <w:rPr>
          <w:rFonts w:hint="eastAsia" w:ascii="宋体" w:hAnsi="宋体" w:cs="宋体"/>
          <w:sz w:val="24"/>
        </w:rPr>
        <w:t>（一）评审结束后，经</w:t>
      </w:r>
      <w:r>
        <w:rPr>
          <w:rFonts w:hint="eastAsia" w:ascii="宋体" w:hAnsi="宋体" w:cs="宋体"/>
          <w:bCs/>
          <w:sz w:val="24"/>
        </w:rPr>
        <w:t>评审委员会</w:t>
      </w:r>
      <w:r>
        <w:rPr>
          <w:rFonts w:hint="eastAsia" w:ascii="宋体" w:hAnsi="宋体" w:cs="宋体"/>
          <w:sz w:val="24"/>
        </w:rPr>
        <w:t>确定评审报告，招标人将对公开招标结果进行公示，预成交公示期为1日。</w:t>
      </w:r>
    </w:p>
    <w:p>
      <w:pPr>
        <w:spacing w:line="400" w:lineRule="exact"/>
        <w:ind w:firstLine="480" w:firstLineChars="200"/>
        <w:rPr>
          <w:rFonts w:ascii="宋体" w:hAnsi="宋体" w:cs="宋体"/>
          <w:sz w:val="32"/>
          <w:szCs w:val="32"/>
        </w:rPr>
      </w:pPr>
      <w:r>
        <w:rPr>
          <w:rFonts w:hint="eastAsia" w:ascii="宋体" w:hAnsi="宋体" w:cs="宋体"/>
          <w:sz w:val="24"/>
        </w:rPr>
        <w:t>（二）如公示期间无异议原则上推荐第一候选人为中标人。</w:t>
      </w:r>
    </w:p>
    <w:p>
      <w:pPr>
        <w:spacing w:line="400" w:lineRule="exact"/>
        <w:ind w:firstLine="480" w:firstLineChars="200"/>
        <w:rPr>
          <w:rFonts w:ascii="宋体" w:hAnsi="宋体" w:cs="Tahoma"/>
          <w:bCs/>
          <w:sz w:val="24"/>
        </w:rPr>
      </w:pPr>
      <w:r>
        <w:rPr>
          <w:rFonts w:hint="eastAsia" w:ascii="宋体" w:hAnsi="宋体" w:cs="Tahoma"/>
          <w:bCs/>
          <w:sz w:val="24"/>
        </w:rPr>
        <w:t>（三）成交结果将在发布采购信息公告的相同媒体上公告。</w:t>
      </w:r>
    </w:p>
    <w:p>
      <w:pPr>
        <w:spacing w:line="400" w:lineRule="exact"/>
        <w:ind w:right="17" w:firstLine="480" w:firstLineChars="200"/>
        <w:rPr>
          <w:rFonts w:ascii="宋体" w:hAnsi="宋体" w:cs="宋体"/>
          <w:sz w:val="24"/>
        </w:rPr>
      </w:pPr>
      <w:r>
        <w:rPr>
          <w:rFonts w:hint="eastAsia" w:ascii="宋体" w:hAnsi="宋体" w:cs="Tahoma"/>
          <w:bCs/>
          <w:sz w:val="24"/>
        </w:rPr>
        <w:t>（四）</w:t>
      </w:r>
      <w:r>
        <w:rPr>
          <w:rFonts w:hint="eastAsia" w:ascii="宋体" w:hAnsi="宋体" w:cs="宋体"/>
          <w:sz w:val="24"/>
        </w:rPr>
        <w:t>如单价与总价不符，以单价修正总价，投标报价相同以抽签方式确定中标人；</w:t>
      </w:r>
    </w:p>
    <w:p>
      <w:pPr>
        <w:spacing w:line="400" w:lineRule="exact"/>
        <w:ind w:right="17" w:firstLine="480" w:firstLineChars="200"/>
        <w:rPr>
          <w:rFonts w:hint="eastAsia" w:ascii="宋体" w:hAnsi="宋体" w:cs="宋体"/>
          <w:sz w:val="32"/>
          <w:szCs w:val="32"/>
        </w:rPr>
        <w:sectPr>
          <w:pgSz w:w="11906" w:h="16838"/>
          <w:pgMar w:top="850" w:right="850" w:bottom="850" w:left="850" w:header="851" w:footer="992" w:gutter="0"/>
          <w:cols w:space="720" w:num="1"/>
          <w:docGrid w:linePitch="312" w:charSpace="0"/>
        </w:sectPr>
      </w:pPr>
      <w:r>
        <w:rPr>
          <w:rFonts w:hint="eastAsia" w:ascii="宋体" w:hAnsi="宋体" w:cs="宋体"/>
          <w:sz w:val="24"/>
        </w:rPr>
        <w:t>第二次重新组织招标仍流标，招标人通过比选方式择优选择中标人。</w:t>
      </w:r>
    </w:p>
    <w:p>
      <w:pPr>
        <w:spacing w:line="580" w:lineRule="exact"/>
        <w:jc w:val="left"/>
        <w:rPr>
          <w:rFonts w:hint="eastAsia" w:ascii="宋体" w:hAnsi="宋体" w:cs="宋体"/>
          <w:sz w:val="32"/>
          <w:szCs w:val="32"/>
        </w:rPr>
      </w:pPr>
    </w:p>
    <w:p>
      <w:pPr>
        <w:spacing w:line="580" w:lineRule="exact"/>
        <w:jc w:val="center"/>
        <w:outlineLvl w:val="0"/>
        <w:rPr>
          <w:rFonts w:hint="eastAsia" w:ascii="宋体" w:hAnsi="宋体" w:cs="宋体"/>
          <w:b/>
          <w:sz w:val="32"/>
          <w:szCs w:val="32"/>
        </w:rPr>
      </w:pPr>
      <w:bookmarkStart w:id="15" w:name="_Toc26003"/>
      <w:r>
        <w:rPr>
          <w:rFonts w:hint="eastAsia" w:ascii="宋体" w:hAnsi="宋体" w:cs="宋体"/>
          <w:b/>
          <w:sz w:val="32"/>
          <w:szCs w:val="32"/>
        </w:rPr>
        <w:t>第六章 响应文件格式</w:t>
      </w:r>
      <w:bookmarkEnd w:id="15"/>
    </w:p>
    <w:p>
      <w:pPr>
        <w:spacing w:line="580" w:lineRule="exact"/>
        <w:ind w:left="883"/>
        <w:rPr>
          <w:rFonts w:hint="eastAsia" w:ascii="宋体" w:hAnsi="宋体" w:cs="宋体"/>
          <w:b/>
          <w:sz w:val="44"/>
          <w:szCs w:val="44"/>
        </w:rPr>
      </w:pPr>
    </w:p>
    <w:p>
      <w:pPr>
        <w:spacing w:line="360" w:lineRule="auto"/>
        <w:jc w:val="center"/>
        <w:rPr>
          <w:rFonts w:hint="eastAsia" w:ascii="宋体" w:hAnsi="宋体" w:cs="宋体"/>
          <w:bCs/>
          <w:spacing w:val="-17"/>
          <w:sz w:val="44"/>
          <w:szCs w:val="44"/>
        </w:rPr>
      </w:pPr>
    </w:p>
    <w:p>
      <w:pPr>
        <w:spacing w:line="360" w:lineRule="auto"/>
        <w:jc w:val="center"/>
        <w:rPr>
          <w:rFonts w:hint="eastAsia" w:ascii="宋体" w:hAnsi="宋体" w:eastAsia="宋体" w:cs="宋体"/>
          <w:bCs/>
          <w:spacing w:val="-17"/>
          <w:sz w:val="44"/>
          <w:szCs w:val="44"/>
          <w:lang w:eastAsia="zh-CN"/>
        </w:rPr>
      </w:pPr>
      <w:r>
        <w:rPr>
          <w:rFonts w:hint="eastAsia" w:ascii="宋体" w:hAnsi="宋体" w:eastAsia="宋体" w:cs="宋体"/>
          <w:bCs/>
          <w:spacing w:val="-17"/>
          <w:sz w:val="44"/>
          <w:szCs w:val="44"/>
          <w:lang w:eastAsia="zh-CN"/>
        </w:rPr>
        <w:t>东乡区2022年度设施蔬菜基地基础设施建设项目（孝岗何坊一期）新增内遮阳及电动卷膜器工程</w:t>
      </w:r>
      <w:r>
        <w:rPr>
          <w:rFonts w:hint="eastAsia" w:ascii="宋体" w:hAnsi="宋体" w:cs="宋体"/>
          <w:bCs/>
          <w:spacing w:val="-17"/>
          <w:sz w:val="44"/>
          <w:szCs w:val="44"/>
          <w:lang w:eastAsia="zh-CN"/>
        </w:rPr>
        <w:t>（第二次）</w:t>
      </w:r>
    </w:p>
    <w:p>
      <w:pPr>
        <w:spacing w:line="360" w:lineRule="auto"/>
        <w:jc w:val="left"/>
        <w:rPr>
          <w:rFonts w:hint="eastAsia" w:ascii="宋体" w:hAnsi="宋体" w:cs="宋体"/>
          <w:b/>
          <w:sz w:val="28"/>
          <w:szCs w:val="28"/>
        </w:rPr>
      </w:pPr>
    </w:p>
    <w:p>
      <w:pPr>
        <w:spacing w:line="360" w:lineRule="auto"/>
        <w:jc w:val="left"/>
        <w:rPr>
          <w:rFonts w:hint="eastAsia" w:ascii="宋体" w:hAnsi="宋体" w:cs="宋体"/>
          <w:b/>
          <w:sz w:val="28"/>
          <w:szCs w:val="28"/>
        </w:rPr>
      </w:pPr>
    </w:p>
    <w:p>
      <w:pPr>
        <w:spacing w:line="360" w:lineRule="auto"/>
        <w:jc w:val="center"/>
        <w:rPr>
          <w:rFonts w:hint="eastAsia" w:ascii="宋体" w:hAnsi="宋体" w:cs="宋体"/>
          <w:bCs/>
          <w:sz w:val="84"/>
          <w:szCs w:val="84"/>
        </w:rPr>
      </w:pPr>
      <w:bookmarkStart w:id="16" w:name="_Toc516602299"/>
      <w:bookmarkStart w:id="17" w:name="_Toc14419"/>
      <w:bookmarkStart w:id="18" w:name="_Toc8790"/>
      <w:bookmarkStart w:id="19" w:name="_Toc15394"/>
      <w:bookmarkStart w:id="20" w:name="_Toc482723621"/>
      <w:bookmarkStart w:id="21" w:name="_Toc8629"/>
      <w:bookmarkStart w:id="22" w:name="_Toc5622"/>
      <w:bookmarkStart w:id="23" w:name="_Toc13339"/>
      <w:bookmarkStart w:id="24" w:name="_Toc16251"/>
      <w:bookmarkStart w:id="25" w:name="_Toc361684730"/>
      <w:bookmarkStart w:id="26" w:name="_Toc17357"/>
      <w:bookmarkStart w:id="27" w:name="_Toc361513663"/>
      <w:bookmarkStart w:id="28" w:name="_Toc370372174"/>
      <w:bookmarkStart w:id="29" w:name="_Toc743"/>
      <w:bookmarkStart w:id="30" w:name="_Toc8297"/>
      <w:bookmarkStart w:id="31" w:name="_Toc31889"/>
      <w:bookmarkStart w:id="32" w:name="_Toc19284"/>
      <w:bookmarkStart w:id="33" w:name="_Toc370378859"/>
      <w:r>
        <w:rPr>
          <w:rFonts w:hint="eastAsia" w:ascii="宋体" w:hAnsi="宋体" w:cs="宋体"/>
          <w:bCs/>
          <w:sz w:val="84"/>
          <w:szCs w:val="84"/>
        </w:rPr>
        <w:t>响</w:t>
      </w:r>
    </w:p>
    <w:p>
      <w:pPr>
        <w:spacing w:line="360" w:lineRule="auto"/>
        <w:jc w:val="center"/>
        <w:rPr>
          <w:rFonts w:hint="eastAsia" w:ascii="宋体" w:hAnsi="宋体" w:cs="宋体"/>
          <w:bCs/>
          <w:sz w:val="84"/>
          <w:szCs w:val="84"/>
        </w:rPr>
      </w:pPr>
      <w:r>
        <w:rPr>
          <w:rFonts w:hint="eastAsia" w:ascii="宋体" w:hAnsi="宋体" w:cs="宋体"/>
          <w:bCs/>
          <w:sz w:val="84"/>
          <w:szCs w:val="84"/>
        </w:rPr>
        <w:t>应</w:t>
      </w:r>
    </w:p>
    <w:p>
      <w:pPr>
        <w:spacing w:line="360" w:lineRule="auto"/>
        <w:jc w:val="center"/>
        <w:rPr>
          <w:rFonts w:hint="eastAsia" w:ascii="宋体" w:hAnsi="宋体" w:cs="宋体"/>
          <w:bCs/>
          <w:sz w:val="84"/>
          <w:szCs w:val="84"/>
        </w:rPr>
      </w:pPr>
      <w:r>
        <w:rPr>
          <w:rFonts w:hint="eastAsia" w:ascii="宋体" w:hAnsi="宋体" w:cs="宋体"/>
          <w:bCs/>
          <w:sz w:val="84"/>
          <w:szCs w:val="84"/>
        </w:rPr>
        <w:t>文</w:t>
      </w:r>
    </w:p>
    <w:p>
      <w:pPr>
        <w:spacing w:line="360" w:lineRule="auto"/>
        <w:jc w:val="center"/>
        <w:rPr>
          <w:rFonts w:hint="eastAsia" w:ascii="宋体" w:hAnsi="宋体" w:cs="宋体"/>
          <w:bCs/>
          <w:sz w:val="84"/>
          <w:szCs w:val="84"/>
        </w:rPr>
      </w:pPr>
      <w:r>
        <w:rPr>
          <w:rFonts w:hint="eastAsia" w:ascii="宋体" w:hAnsi="宋体" w:cs="宋体"/>
          <w:bCs/>
          <w:sz w:val="84"/>
          <w:szCs w:val="84"/>
        </w:rPr>
        <w:t>件</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pPr>
        <w:spacing w:line="360" w:lineRule="auto"/>
        <w:rPr>
          <w:rFonts w:hint="eastAsia" w:ascii="宋体" w:hAnsi="宋体" w:cs="宋体"/>
          <w:b/>
          <w:sz w:val="32"/>
          <w:szCs w:val="32"/>
        </w:rPr>
      </w:pPr>
    </w:p>
    <w:p>
      <w:pPr>
        <w:spacing w:line="360" w:lineRule="auto"/>
        <w:jc w:val="center"/>
        <w:rPr>
          <w:rFonts w:hint="eastAsia" w:ascii="宋体" w:hAnsi="宋体" w:cs="宋体"/>
          <w:b/>
          <w:sz w:val="32"/>
          <w:szCs w:val="32"/>
        </w:rPr>
      </w:pPr>
      <w:r>
        <w:rPr>
          <w:rFonts w:hint="eastAsia" w:ascii="宋体" w:hAnsi="宋体" w:cs="宋体"/>
          <w:b/>
          <w:sz w:val="32"/>
          <w:szCs w:val="32"/>
        </w:rPr>
        <w:t>响应人：</w:t>
      </w:r>
      <w:r>
        <w:rPr>
          <w:rFonts w:hint="eastAsia" w:ascii="宋体" w:hAnsi="宋体" w:cs="宋体"/>
          <w:b/>
          <w:sz w:val="32"/>
          <w:szCs w:val="32"/>
          <w:u w:val="single"/>
        </w:rPr>
        <w:t xml:space="preserve">  </w:t>
      </w:r>
      <w:r>
        <w:rPr>
          <w:rFonts w:hint="eastAsia" w:ascii="宋体" w:hAnsi="宋体" w:cs="宋体"/>
          <w:sz w:val="32"/>
          <w:szCs w:val="32"/>
          <w:u w:val="single"/>
        </w:rPr>
        <w:t xml:space="preserve">单位全称  </w:t>
      </w:r>
      <w:r>
        <w:rPr>
          <w:rFonts w:hint="eastAsia" w:ascii="宋体" w:hAnsi="宋体" w:cs="宋体"/>
          <w:b/>
          <w:sz w:val="32"/>
          <w:szCs w:val="32"/>
        </w:rPr>
        <w:t>（盖单位公章）</w:t>
      </w:r>
    </w:p>
    <w:p>
      <w:pPr>
        <w:spacing w:line="360" w:lineRule="auto"/>
        <w:jc w:val="center"/>
        <w:rPr>
          <w:rFonts w:hint="eastAsia" w:ascii="宋体" w:hAnsi="宋体" w:cs="宋体"/>
          <w:b/>
          <w:sz w:val="32"/>
          <w:szCs w:val="32"/>
        </w:rPr>
        <w:sectPr>
          <w:pgSz w:w="11906" w:h="16838"/>
          <w:pgMar w:top="850" w:right="850" w:bottom="850" w:left="850" w:header="851" w:footer="992" w:gutter="0"/>
          <w:cols w:space="720" w:num="1"/>
          <w:docGrid w:linePitch="312" w:charSpace="0"/>
        </w:sectPr>
      </w:pPr>
      <w:r>
        <w:rPr>
          <w:rFonts w:hint="eastAsia" w:ascii="宋体" w:hAnsi="宋体" w:cs="宋体"/>
          <w:b/>
          <w:sz w:val="32"/>
          <w:szCs w:val="32"/>
        </w:rPr>
        <w:t xml:space="preserve">年   月   </w:t>
      </w:r>
    </w:p>
    <w:p>
      <w:pPr>
        <w:numPr>
          <w:ilvl w:val="0"/>
          <w:numId w:val="8"/>
        </w:numPr>
        <w:spacing w:line="440" w:lineRule="exact"/>
        <w:jc w:val="center"/>
        <w:rPr>
          <w:rFonts w:ascii="宋体" w:hAnsi="宋体" w:cs="宋体"/>
          <w:b/>
          <w:bCs/>
          <w:sz w:val="32"/>
          <w:szCs w:val="32"/>
        </w:rPr>
      </w:pPr>
      <w:r>
        <w:rPr>
          <w:rFonts w:hint="eastAsia" w:ascii="宋体" w:hAnsi="宋体" w:cs="宋体"/>
          <w:b/>
          <w:bCs/>
          <w:sz w:val="32"/>
          <w:szCs w:val="32"/>
        </w:rPr>
        <w:t>投标书</w:t>
      </w:r>
    </w:p>
    <w:p>
      <w:pPr>
        <w:spacing w:line="580" w:lineRule="exact"/>
        <w:ind w:firstLine="560" w:firstLineChars="200"/>
        <w:jc w:val="left"/>
        <w:rPr>
          <w:rFonts w:hint="eastAsia" w:ascii="宋体" w:hAnsi="宋体" w:cs="宋体"/>
          <w:sz w:val="28"/>
          <w:szCs w:val="28"/>
        </w:rPr>
      </w:pPr>
    </w:p>
    <w:p>
      <w:pPr>
        <w:spacing w:line="480" w:lineRule="exact"/>
        <w:ind w:firstLine="480" w:firstLineChars="200"/>
        <w:rPr>
          <w:rFonts w:hint="eastAsia" w:ascii="宋体" w:hAnsi="宋体" w:eastAsia="宋体" w:cs="宋体"/>
          <w:sz w:val="24"/>
          <w:u w:val="single"/>
          <w:lang w:eastAsia="zh-CN"/>
        </w:rPr>
      </w:pPr>
      <w:r>
        <w:rPr>
          <w:rFonts w:hint="eastAsia" w:ascii="宋体" w:hAnsi="宋体" w:cs="宋体"/>
          <w:sz w:val="24"/>
        </w:rPr>
        <w:t>致：</w:t>
      </w:r>
      <w:r>
        <w:rPr>
          <w:rFonts w:hint="eastAsia" w:ascii="宋体" w:hAnsi="宋体" w:eastAsia="宋体" w:cs="宋体"/>
          <w:sz w:val="24"/>
          <w:u w:val="single"/>
          <w:lang w:eastAsia="zh-CN"/>
        </w:rPr>
        <w:t>抚州市东乡区市政工程有限责任公司</w:t>
      </w:r>
    </w:p>
    <w:p>
      <w:pPr>
        <w:spacing w:line="480" w:lineRule="exact"/>
        <w:ind w:firstLine="480" w:firstLineChars="200"/>
        <w:rPr>
          <w:rFonts w:ascii="宋体"/>
          <w:sz w:val="24"/>
        </w:rPr>
      </w:pPr>
      <w:r>
        <w:rPr>
          <w:rFonts w:hint="eastAsia" w:ascii="宋体" w:hAnsi="宋体" w:cs="宋体"/>
          <w:sz w:val="24"/>
        </w:rPr>
        <w:t>根据贵方为</w:t>
      </w:r>
      <w:r>
        <w:rPr>
          <w:rFonts w:hint="eastAsia" w:ascii="宋体" w:hAnsi="宋体" w:eastAsia="宋体" w:cs="宋体"/>
          <w:sz w:val="24"/>
          <w:u w:val="single"/>
          <w:lang w:eastAsia="zh-CN"/>
        </w:rPr>
        <w:t>东乡区2022年度设施蔬菜基地基础设施建设项目（</w:t>
      </w:r>
      <w:r>
        <w:rPr>
          <w:rFonts w:hint="eastAsia" w:ascii="宋体" w:hAnsi="宋体" w:cs="宋体"/>
          <w:sz w:val="24"/>
          <w:u w:val="single"/>
          <w:lang w:eastAsia="zh-CN"/>
        </w:rPr>
        <w:t>孝岗何坊一期</w:t>
      </w:r>
      <w:r>
        <w:rPr>
          <w:rFonts w:hint="eastAsia" w:ascii="宋体" w:hAnsi="宋体" w:eastAsia="宋体" w:cs="宋体"/>
          <w:sz w:val="24"/>
          <w:u w:val="single"/>
          <w:lang w:eastAsia="zh-CN"/>
        </w:rPr>
        <w:t>）新增内遮阳及电动卷膜器工程</w:t>
      </w:r>
      <w:r>
        <w:rPr>
          <w:rFonts w:hint="eastAsia" w:ascii="宋体" w:hAnsi="宋体" w:cs="宋体"/>
          <w:sz w:val="24"/>
          <w:u w:val="single"/>
          <w:lang w:eastAsia="zh-CN"/>
        </w:rPr>
        <w:t>（第二次</w:t>
      </w:r>
      <w:bookmarkStart w:id="40" w:name="_GoBack"/>
      <w:bookmarkEnd w:id="40"/>
      <w:r>
        <w:rPr>
          <w:rFonts w:hint="eastAsia" w:ascii="宋体" w:hAnsi="宋体" w:cs="宋体"/>
          <w:sz w:val="24"/>
          <w:u w:val="single"/>
          <w:lang w:eastAsia="zh-CN"/>
        </w:rPr>
        <w:t>）</w:t>
      </w:r>
      <w:r>
        <w:rPr>
          <w:rFonts w:hint="eastAsia" w:ascii="宋体" w:hAnsi="宋体" w:cs="宋体"/>
          <w:sz w:val="24"/>
          <w:u w:val="single"/>
        </w:rPr>
        <w:t>（项目编号：</w:t>
      </w:r>
      <w:r>
        <w:rPr>
          <w:rFonts w:hint="eastAsia" w:ascii="宋体" w:hAnsi="宋体" w:eastAsia="宋体" w:cs="宋体"/>
          <w:sz w:val="24"/>
          <w:u w:val="single"/>
          <w:lang w:val="en-US" w:eastAsia="zh-CN"/>
        </w:rPr>
        <w:t>DXSZ-SCJD-2023-00</w:t>
      </w:r>
      <w:r>
        <w:rPr>
          <w:rFonts w:hint="eastAsia" w:ascii="宋体" w:hAnsi="宋体" w:cs="宋体"/>
          <w:sz w:val="24"/>
          <w:u w:val="single"/>
          <w:lang w:val="en-US" w:eastAsia="zh-CN"/>
        </w:rPr>
        <w:t>7</w:t>
      </w:r>
      <w:r>
        <w:rPr>
          <w:rFonts w:hint="eastAsia" w:ascii="宋体" w:hAnsi="宋体" w:eastAsia="宋体" w:cs="宋体"/>
          <w:sz w:val="24"/>
          <w:u w:val="single"/>
          <w:lang w:eastAsia="zh-CN"/>
        </w:rPr>
        <w:t>）</w:t>
      </w:r>
      <w:r>
        <w:rPr>
          <w:rFonts w:hint="eastAsia" w:ascii="宋体" w:hAnsi="宋体" w:cs="宋体"/>
          <w:sz w:val="24"/>
        </w:rPr>
        <w:t>招标采购货物及服务的投标邀请，签字代表</w:t>
      </w:r>
      <w:r>
        <w:rPr>
          <w:rFonts w:hint="eastAsia" w:ascii="宋体" w:hAnsi="宋体" w:cs="宋体"/>
          <w:sz w:val="24"/>
          <w:u w:val="single"/>
        </w:rPr>
        <w:t>（姓名、职务）</w:t>
      </w:r>
      <w:r>
        <w:rPr>
          <w:rFonts w:hint="eastAsia" w:ascii="宋体" w:hAnsi="宋体" w:cs="宋体"/>
          <w:sz w:val="24"/>
        </w:rPr>
        <w:t>经正式授权并代表投标人</w:t>
      </w:r>
      <w:r>
        <w:rPr>
          <w:rFonts w:hint="eastAsia" w:ascii="宋体" w:hAnsi="宋体" w:cs="宋体"/>
          <w:sz w:val="24"/>
          <w:u w:val="single"/>
        </w:rPr>
        <w:t>（投标人名称、地址）</w:t>
      </w:r>
      <w:r>
        <w:rPr>
          <w:rFonts w:hint="eastAsia" w:ascii="宋体" w:hAnsi="宋体" w:cs="宋体"/>
          <w:sz w:val="24"/>
        </w:rPr>
        <w:t>提交投标文件（正本一份、副本二份</w:t>
      </w:r>
      <w:r>
        <w:rPr>
          <w:rFonts w:hint="eastAsia" w:ascii="宋体" w:hAnsi="宋体" w:cs="宋体"/>
          <w:sz w:val="24"/>
          <w:lang w:eastAsia="zh-CN"/>
        </w:rPr>
        <w:t>、</w:t>
      </w:r>
      <w:r>
        <w:rPr>
          <w:rFonts w:hint="eastAsia" w:ascii="宋体" w:hAnsi="宋体" w:eastAsia="宋体" w:cs="宋体"/>
          <w:b/>
          <w:bCs/>
          <w:sz w:val="24"/>
          <w:lang w:val="en-US" w:eastAsia="zh-CN"/>
        </w:rPr>
        <w:t>报价表单独密封提交，投标文件中不必填写报价</w:t>
      </w:r>
      <w:r>
        <w:rPr>
          <w:rFonts w:hint="eastAsia" w:ascii="宋体" w:hAnsi="宋体" w:cs="宋体"/>
          <w:sz w:val="24"/>
        </w:rPr>
        <w:t>）：</w:t>
      </w:r>
    </w:p>
    <w:p>
      <w:pPr>
        <w:spacing w:line="480" w:lineRule="exact"/>
        <w:ind w:firstLine="560"/>
        <w:rPr>
          <w:rFonts w:ascii="宋体"/>
          <w:kern w:val="0"/>
          <w:sz w:val="24"/>
        </w:rPr>
      </w:pPr>
      <w:r>
        <w:rPr>
          <w:rFonts w:hint="eastAsia" w:ascii="宋体" w:hAnsi="宋体" w:cs="宋体"/>
          <w:kern w:val="0"/>
          <w:sz w:val="24"/>
        </w:rPr>
        <w:t>据此函</w:t>
      </w:r>
      <w:r>
        <w:rPr>
          <w:rFonts w:ascii="宋体" w:cs="宋体"/>
          <w:kern w:val="0"/>
          <w:sz w:val="24"/>
        </w:rPr>
        <w:t>,</w:t>
      </w:r>
      <w:r>
        <w:rPr>
          <w:rFonts w:hint="eastAsia" w:ascii="宋体" w:hAnsi="宋体" w:cs="宋体"/>
          <w:kern w:val="0"/>
          <w:sz w:val="24"/>
        </w:rPr>
        <w:t>签字代表宣布同意如下</w:t>
      </w:r>
      <w:r>
        <w:rPr>
          <w:rFonts w:ascii="宋体" w:hAnsi="宋体" w:cs="宋体"/>
          <w:kern w:val="0"/>
          <w:sz w:val="24"/>
        </w:rPr>
        <w:t>:</w:t>
      </w:r>
    </w:p>
    <w:p>
      <w:pPr>
        <w:spacing w:line="480" w:lineRule="exact"/>
        <w:ind w:firstLine="560"/>
        <w:rPr>
          <w:rFonts w:ascii="宋体"/>
          <w:sz w:val="24"/>
        </w:rPr>
      </w:pPr>
      <w:r>
        <w:rPr>
          <w:rFonts w:hint="eastAsia" w:ascii="宋体" w:hAnsi="宋体" w:cs="宋体"/>
          <w:sz w:val="24"/>
          <w:lang w:val="en-US" w:eastAsia="zh-CN"/>
        </w:rPr>
        <w:t>1</w:t>
      </w:r>
      <w:r>
        <w:rPr>
          <w:rFonts w:hint="eastAsia" w:ascii="宋体" w:hAnsi="宋体" w:cs="宋体"/>
          <w:sz w:val="24"/>
        </w:rPr>
        <w:t>、投标有效期为投标最终截止之日起</w:t>
      </w:r>
      <w:r>
        <w:rPr>
          <w:rFonts w:hint="eastAsia" w:ascii="宋体" w:hAnsi="宋体" w:cs="宋体"/>
          <w:sz w:val="24"/>
          <w:u w:val="single"/>
        </w:rPr>
        <w:t>60</w:t>
      </w:r>
      <w:r>
        <w:rPr>
          <w:rFonts w:hint="eastAsia" w:ascii="宋体" w:hAnsi="宋体" w:cs="宋体"/>
          <w:sz w:val="24"/>
        </w:rPr>
        <w:t>天，如果在投标有效期内撤回投标，其投标保证金将被贵方没收。</w:t>
      </w:r>
    </w:p>
    <w:p>
      <w:pPr>
        <w:spacing w:line="480" w:lineRule="exact"/>
        <w:ind w:firstLine="560"/>
        <w:rPr>
          <w:rFonts w:ascii="宋体"/>
          <w:sz w:val="24"/>
        </w:rPr>
      </w:pPr>
      <w:r>
        <w:rPr>
          <w:rFonts w:hint="eastAsia" w:ascii="宋体" w:hAnsi="宋体" w:cs="宋体"/>
          <w:sz w:val="24"/>
          <w:lang w:val="en-US" w:eastAsia="zh-CN"/>
        </w:rPr>
        <w:t>2</w:t>
      </w:r>
      <w:r>
        <w:rPr>
          <w:rFonts w:hint="eastAsia" w:ascii="宋体" w:hAnsi="宋体" w:cs="宋体"/>
          <w:sz w:val="24"/>
        </w:rPr>
        <w:t>、我方已经详细地阅读了全部招标文件及其附件，包括澄清及参考文件</w:t>
      </w:r>
      <w:r>
        <w:rPr>
          <w:rFonts w:ascii="宋体" w:hAnsi="宋体" w:cs="宋体"/>
          <w:sz w:val="24"/>
        </w:rPr>
        <w:t>(</w:t>
      </w:r>
      <w:r>
        <w:rPr>
          <w:rFonts w:hint="eastAsia" w:ascii="宋体" w:hAnsi="宋体" w:cs="宋体"/>
          <w:sz w:val="24"/>
        </w:rPr>
        <w:t>如果有</w:t>
      </w:r>
      <w:r>
        <w:rPr>
          <w:rFonts w:ascii="宋体" w:hAnsi="宋体" w:cs="宋体"/>
          <w:sz w:val="24"/>
        </w:rPr>
        <w:t>)</w:t>
      </w:r>
      <w:r>
        <w:rPr>
          <w:rFonts w:hint="eastAsia" w:ascii="宋体" w:hAnsi="宋体" w:cs="宋体"/>
          <w:sz w:val="24"/>
        </w:rPr>
        <w:t>。我方已完全清晰理解招标文件的要求，不存在任何含糊不清和误解之处，同意放弃对这些文件所提出的异议和质疑的权利。</w:t>
      </w:r>
    </w:p>
    <w:p>
      <w:pPr>
        <w:spacing w:line="480" w:lineRule="exact"/>
        <w:ind w:firstLine="560"/>
        <w:rPr>
          <w:rFonts w:ascii="宋体"/>
          <w:sz w:val="24"/>
        </w:rPr>
      </w:pPr>
      <w:r>
        <w:rPr>
          <w:rFonts w:hint="eastAsia" w:ascii="宋体" w:hAnsi="宋体" w:cs="宋体"/>
          <w:sz w:val="24"/>
          <w:lang w:val="en-US" w:eastAsia="zh-CN"/>
        </w:rPr>
        <w:t>3</w:t>
      </w:r>
      <w:r>
        <w:rPr>
          <w:rFonts w:hint="eastAsia" w:ascii="宋体" w:hAnsi="宋体" w:cs="宋体"/>
          <w:sz w:val="24"/>
        </w:rPr>
        <w:t>、我方已毫无保留地向贵方提供一切所需的证明材料。</w:t>
      </w:r>
    </w:p>
    <w:p>
      <w:pPr>
        <w:spacing w:line="480" w:lineRule="exact"/>
        <w:ind w:firstLine="560"/>
        <w:rPr>
          <w:rFonts w:ascii="宋体"/>
          <w:sz w:val="24"/>
        </w:rPr>
      </w:pPr>
      <w:r>
        <w:rPr>
          <w:rFonts w:hint="eastAsia" w:ascii="宋体" w:hAnsi="宋体" w:cs="宋体"/>
          <w:sz w:val="24"/>
          <w:lang w:val="en-US" w:eastAsia="zh-CN"/>
        </w:rPr>
        <w:t>4</w:t>
      </w:r>
      <w:r>
        <w:rPr>
          <w:rFonts w:hint="eastAsia" w:ascii="宋体" w:hAnsi="宋体" w:cs="宋体"/>
          <w:sz w:val="24"/>
        </w:rPr>
        <w:t>、我方承诺在本次投标文件中提供的一切文件，无论是原件还是复印件均为真实和准确的，绝无任何虚假、伪造和夸大的成份，否则，愿承担相应的后果和法律责任。</w:t>
      </w:r>
    </w:p>
    <w:p>
      <w:pPr>
        <w:spacing w:line="480" w:lineRule="exact"/>
        <w:ind w:firstLine="56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、我方完全服从和尊重评委会所作的评定结果，同时清楚理解到报价最低并非意味着必定获得中标资格。</w:t>
      </w:r>
    </w:p>
    <w:p>
      <w:pPr>
        <w:spacing w:line="480" w:lineRule="exact"/>
        <w:ind w:firstLine="560"/>
        <w:rPr>
          <w:rFonts w:hint="eastAsia" w:ascii="宋体" w:hAnsi="宋体" w:cs="宋体"/>
          <w:color w:val="0000FF"/>
          <w:sz w:val="24"/>
          <w:lang w:val="en-US" w:eastAsia="zh-CN"/>
        </w:rPr>
      </w:pPr>
      <w:r>
        <w:rPr>
          <w:rFonts w:hint="eastAsia" w:ascii="宋体" w:hAnsi="宋体" w:cs="宋体"/>
          <w:color w:val="0000FF"/>
          <w:sz w:val="24"/>
          <w:lang w:val="en-US" w:eastAsia="zh-CN"/>
        </w:rPr>
        <w:t>6、我方承若完全响应招标文件技术参数要求及商务要求。</w:t>
      </w:r>
    </w:p>
    <w:p>
      <w:pPr>
        <w:pStyle w:val="2"/>
        <w:rPr>
          <w:rFonts w:hint="eastAsia"/>
          <w:lang w:val="en-US" w:eastAsia="zh-CN"/>
        </w:rPr>
      </w:pPr>
    </w:p>
    <w:p>
      <w:pPr>
        <w:spacing w:line="480" w:lineRule="exact"/>
        <w:ind w:firstLine="560"/>
        <w:rPr>
          <w:rFonts w:ascii="宋体" w:hAnsi="宋体" w:cs="宋体"/>
          <w:kern w:val="0"/>
          <w:sz w:val="24"/>
        </w:rPr>
      </w:pPr>
      <w:r>
        <w:rPr>
          <w:rFonts w:hint="eastAsia" w:ascii="宋体" w:hAnsi="宋体" w:cs="宋体"/>
          <w:kern w:val="0"/>
          <w:sz w:val="24"/>
        </w:rPr>
        <w:t>投标人名称</w:t>
      </w:r>
      <w:r>
        <w:rPr>
          <w:rFonts w:ascii="宋体" w:hAnsi="宋体" w:cs="宋体"/>
          <w:sz w:val="24"/>
        </w:rPr>
        <w:t>(</w:t>
      </w:r>
      <w:r>
        <w:rPr>
          <w:rFonts w:hint="eastAsia" w:ascii="宋体" w:hAnsi="宋体" w:cs="宋体"/>
          <w:sz w:val="24"/>
        </w:rPr>
        <w:t>盖章</w:t>
      </w:r>
      <w:r>
        <w:rPr>
          <w:rFonts w:ascii="宋体" w:hAnsi="宋体" w:cs="宋体"/>
          <w:sz w:val="24"/>
        </w:rPr>
        <w:t>)</w:t>
      </w:r>
      <w:r>
        <w:rPr>
          <w:rFonts w:hint="eastAsia" w:ascii="宋体" w:hAnsi="宋体" w:cs="宋体"/>
          <w:kern w:val="0"/>
          <w:sz w:val="24"/>
        </w:rPr>
        <w:t>：</w:t>
      </w:r>
    </w:p>
    <w:p>
      <w:pPr>
        <w:spacing w:line="480" w:lineRule="exact"/>
        <w:ind w:firstLine="560"/>
        <w:rPr>
          <w:rFonts w:ascii="宋体"/>
          <w:kern w:val="0"/>
          <w:sz w:val="24"/>
        </w:rPr>
      </w:pPr>
      <w:r>
        <w:rPr>
          <w:rFonts w:hint="eastAsia" w:ascii="宋体" w:hAnsi="宋体" w:cs="宋体"/>
          <w:kern w:val="0"/>
          <w:sz w:val="24"/>
        </w:rPr>
        <w:t>地址：电话：</w:t>
      </w:r>
    </w:p>
    <w:p>
      <w:pPr>
        <w:spacing w:line="440" w:lineRule="exact"/>
        <w:ind w:firstLine="480" w:firstLineChars="200"/>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80" w:lineRule="exact"/>
        <w:ind w:firstLine="560"/>
        <w:rPr>
          <w:rFonts w:hint="eastAsia" w:ascii="宋体" w:hAnsi="宋体" w:cs="宋体"/>
          <w:sz w:val="24"/>
        </w:rPr>
      </w:pPr>
      <w:r>
        <w:rPr>
          <w:rFonts w:hint="eastAsia" w:ascii="宋体" w:hAnsi="宋体" w:cs="宋体"/>
          <w:sz w:val="24"/>
        </w:rPr>
        <w:t>日期：</w:t>
      </w:r>
    </w:p>
    <w:p>
      <w:pPr>
        <w:numPr>
          <w:ilvl w:val="0"/>
          <w:numId w:val="8"/>
        </w:numPr>
        <w:spacing w:line="440" w:lineRule="exact"/>
        <w:jc w:val="center"/>
        <w:rPr>
          <w:rFonts w:ascii="宋体" w:hAnsi="宋体" w:cs="宋体"/>
          <w:b/>
          <w:bCs/>
          <w:sz w:val="28"/>
          <w:szCs w:val="28"/>
        </w:rPr>
      </w:pPr>
      <w:r>
        <w:rPr>
          <w:rFonts w:hint="eastAsia" w:ascii="宋体" w:hAnsi="宋体" w:cs="宋体"/>
          <w:sz w:val="24"/>
        </w:rPr>
        <w:br w:type="page"/>
      </w:r>
      <w:bookmarkStart w:id="34" w:name="_Toc3489"/>
      <w:r>
        <w:rPr>
          <w:rFonts w:hint="eastAsia" w:ascii="宋体" w:hAnsi="宋体" w:cs="宋体"/>
          <w:b/>
          <w:bCs/>
          <w:sz w:val="32"/>
          <w:szCs w:val="32"/>
        </w:rPr>
        <w:t>报价一览表</w:t>
      </w:r>
      <w:bookmarkEnd w:id="34"/>
    </w:p>
    <w:p>
      <w:pPr>
        <w:spacing w:line="440" w:lineRule="exact"/>
        <w:rPr>
          <w:rFonts w:ascii="宋体"/>
          <w:sz w:val="24"/>
        </w:rPr>
      </w:pPr>
    </w:p>
    <w:p>
      <w:pPr>
        <w:spacing w:line="440" w:lineRule="exact"/>
        <w:rPr>
          <w:rFonts w:ascii="宋体"/>
          <w:sz w:val="24"/>
        </w:rPr>
      </w:pPr>
      <w:r>
        <w:rPr>
          <w:rFonts w:hint="eastAsia" w:ascii="宋体" w:hAnsi="宋体" w:cs="宋体"/>
          <w:sz w:val="24"/>
        </w:rPr>
        <w:t>招标编号：</w:t>
      </w:r>
    </w:p>
    <w:p>
      <w:pPr>
        <w:spacing w:line="440" w:lineRule="exact"/>
        <w:rPr>
          <w:rFonts w:ascii="宋体"/>
          <w:sz w:val="24"/>
        </w:rPr>
      </w:pPr>
      <w:r>
        <w:rPr>
          <w:rFonts w:hint="eastAsia" w:ascii="宋体" w:hAnsi="宋体" w:cs="宋体"/>
          <w:sz w:val="24"/>
        </w:rPr>
        <w:t>项目名称：</w:t>
      </w:r>
    </w:p>
    <w:tbl>
      <w:tblPr>
        <w:tblStyle w:val="13"/>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rPr>
            </w:pPr>
            <w:r>
              <w:rPr>
                <w:rFonts w:hint="eastAsia" w:ascii="宋体" w:hAnsi="宋体" w:cs="宋体"/>
                <w:b/>
                <w:bCs/>
                <w:kern w:val="0"/>
                <w:sz w:val="24"/>
              </w:rPr>
              <w:t>标题</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b/>
                <w:bCs/>
                <w:kern w:val="0"/>
                <w:sz w:val="24"/>
              </w:rPr>
            </w:pPr>
            <w:r>
              <w:rPr>
                <w:rFonts w:hint="eastAsia" w:ascii="宋体" w:hAnsi="宋体" w:cs="宋体"/>
                <w:b/>
                <w:bCs/>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r>
              <w:rPr>
                <w:rFonts w:hint="eastAsia" w:ascii="宋体" w:hAnsi="宋体" w:cs="宋体"/>
                <w:kern w:val="0"/>
                <w:sz w:val="24"/>
              </w:rPr>
              <w:t>投标报价</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kern w:val="0"/>
                <w:sz w:val="24"/>
              </w:rPr>
            </w:pPr>
            <w:r>
              <w:rPr>
                <w:rFonts w:hint="eastAsia" w:ascii="宋体" w:hAnsi="宋体" w:cs="宋体"/>
                <w:kern w:val="0"/>
                <w:sz w:val="24"/>
                <w:lang w:eastAsia="zh-CN"/>
              </w:rPr>
              <w:t>总价</w:t>
            </w:r>
            <w:r>
              <w:rPr>
                <w:rFonts w:hint="eastAsia" w:ascii="宋体" w:hAnsi="宋体" w:cs="宋体"/>
                <w:kern w:val="0"/>
                <w:sz w:val="24"/>
              </w:rPr>
              <w:t>（人民币</w:t>
            </w:r>
            <w:r>
              <w:rPr>
                <w:rFonts w:ascii="宋体" w:hAnsi="宋体" w:cs="宋体"/>
                <w:kern w:val="0"/>
                <w:sz w:val="24"/>
              </w:rPr>
              <w:t xml:space="preserve">: </w:t>
            </w:r>
            <w:r>
              <w:rPr>
                <w:rFonts w:hint="eastAsia" w:ascii="宋体" w:hAnsi="宋体" w:cs="宋体"/>
                <w:kern w:val="0"/>
                <w:sz w:val="24"/>
                <w:lang w:val="en-US" w:eastAsia="zh-CN"/>
              </w:rPr>
              <w:t xml:space="preserve">                        </w:t>
            </w:r>
            <w:r>
              <w:rPr>
                <w:rFonts w:hint="eastAsia" w:ascii="宋体" w:hAnsi="宋体" w:cs="宋体"/>
                <w:kern w:val="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6"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eastAsia="宋体" w:cs="宋体"/>
                <w:kern w:val="0"/>
                <w:sz w:val="24"/>
                <w:lang w:eastAsia="zh-CN"/>
              </w:rPr>
            </w:pPr>
            <w:r>
              <w:rPr>
                <w:rFonts w:hint="eastAsia" w:ascii="宋体" w:hAnsi="宋体" w:cs="宋体"/>
                <w:kern w:val="0"/>
                <w:sz w:val="24"/>
                <w:lang w:eastAsia="zh-CN"/>
              </w:rPr>
              <w:t>投标报价</w:t>
            </w:r>
          </w:p>
        </w:tc>
        <w:tc>
          <w:tcPr>
            <w:tcW w:w="6663"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ind w:firstLine="1440" w:firstLineChars="600"/>
              <w:jc w:val="both"/>
              <w:rPr>
                <w:rFonts w:hint="eastAsia" w:ascii="宋体" w:hAnsi="宋体" w:eastAsia="宋体" w:cs="宋体"/>
                <w:kern w:val="0"/>
                <w:sz w:val="24"/>
                <w:lang w:eastAsia="zh-CN"/>
              </w:rPr>
            </w:pPr>
            <w:r>
              <w:rPr>
                <w:rFonts w:hint="eastAsia" w:ascii="宋体" w:hAnsi="宋体" w:cs="宋体"/>
                <w:kern w:val="0"/>
                <w:sz w:val="24"/>
                <w:lang w:eastAsia="zh-CN"/>
              </w:rPr>
              <w:t>单价（人民币</w:t>
            </w:r>
            <w:r>
              <w:rPr>
                <w:rFonts w:hint="eastAsia" w:ascii="宋体" w:hAnsi="宋体" w:cs="宋体"/>
                <w:kern w:val="0"/>
                <w:sz w:val="24"/>
                <w:lang w:val="en-US" w:eastAsia="zh-CN"/>
              </w:rPr>
              <w:t xml:space="preserve">                         元</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hint="eastAsia" w:ascii="宋体" w:hAnsi="宋体" w:cs="宋体"/>
                <w:kern w:val="0"/>
                <w:sz w:val="24"/>
              </w:rPr>
            </w:pPr>
            <w:r>
              <w:rPr>
                <w:rFonts w:hint="eastAsia" w:ascii="宋体" w:hAnsi="宋体" w:cs="宋体"/>
                <w:kern w:val="0"/>
                <w:sz w:val="24"/>
              </w:rPr>
              <w:t>投标报价</w:t>
            </w: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r>
              <w:rPr>
                <w:rFonts w:hint="eastAsia" w:ascii="宋体" w:hAnsi="宋体" w:cs="宋体"/>
                <w:kern w:val="0"/>
                <w:sz w:val="24"/>
              </w:rPr>
              <w:t>（大写）</w:t>
            </w:r>
          </w:p>
        </w:tc>
        <w:tc>
          <w:tcPr>
            <w:tcW w:w="6663"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r>
              <w:rPr>
                <w:rFonts w:ascii="宋体" w:hAnsi="宋体" w:cs="宋体"/>
                <w:kern w:val="0"/>
                <w:sz w:val="24"/>
              </w:rPr>
              <w:t>(</w:t>
            </w:r>
            <w:r>
              <w:rPr>
                <w:rFonts w:hint="eastAsia" w:ascii="宋体" w:hAnsi="宋体" w:cs="宋体"/>
                <w:kern w:val="0"/>
                <w:sz w:val="24"/>
              </w:rPr>
              <w:t>提示：零壹贰叁肆伍陆柒捌玖</w:t>
            </w:r>
            <w:r>
              <w:rPr>
                <w:rFonts w:ascii="宋体" w:cs="宋体"/>
                <w:kern w:val="0"/>
                <w:sz w:val="24"/>
              </w:rPr>
              <w:t>,</w:t>
            </w:r>
            <w:r>
              <w:rPr>
                <w:rFonts w:hint="eastAsia" w:ascii="宋体" w:hAnsi="宋体" w:cs="宋体"/>
                <w:kern w:val="0"/>
                <w:sz w:val="24"/>
              </w:rPr>
              <w:t>全部必填，无值补零</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809" w:type="dxa"/>
            <w:noWrap w:val="0"/>
            <w:vAlign w:val="center"/>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kern w:val="0"/>
                <w:sz w:val="24"/>
              </w:rPr>
            </w:pPr>
            <w:r>
              <w:rPr>
                <w:rFonts w:hint="eastAsia" w:ascii="宋体" w:hAnsi="宋体" w:cs="宋体"/>
                <w:kern w:val="0"/>
                <w:sz w:val="24"/>
              </w:rPr>
              <w:t>完工期</w:t>
            </w:r>
          </w:p>
        </w:tc>
        <w:tc>
          <w:tcPr>
            <w:tcW w:w="6663" w:type="dxa"/>
            <w:noWrap w:val="0"/>
            <w:vAlign w:val="top"/>
          </w:tcPr>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sz w:val="24"/>
              </w:rPr>
            </w:pPr>
          </w:p>
        </w:tc>
      </w:tr>
    </w:tbl>
    <w:p>
      <w:pPr>
        <w:spacing w:line="440" w:lineRule="exact"/>
        <w:rPr>
          <w:rFonts w:hint="eastAsia" w:ascii="宋体"/>
          <w:b/>
          <w:bCs/>
          <w:sz w:val="24"/>
          <w:lang w:val="en-US" w:eastAsia="zh-CN"/>
        </w:rPr>
      </w:pPr>
      <w:r>
        <w:rPr>
          <w:rFonts w:hint="eastAsia" w:ascii="宋体"/>
          <w:b/>
          <w:bCs/>
          <w:sz w:val="24"/>
          <w:lang w:eastAsia="zh-CN"/>
        </w:rPr>
        <w:t>注：</w:t>
      </w:r>
      <w:r>
        <w:rPr>
          <w:rFonts w:hint="eastAsia" w:ascii="宋体"/>
          <w:b/>
          <w:bCs/>
          <w:sz w:val="24"/>
          <w:lang w:val="en-US" w:eastAsia="zh-CN"/>
        </w:rPr>
        <w:t>报价表一并单独密封提交。【指投标人另准备单独封装信封（文件袋）加以密封，封皮上写明采购编号、采购项目名称及响应投标人名称，并注明“响应文件报价表”字样，并在每一封贴处密封签章（单位公章、法定代表人或其委托代理人签字均可）。】</w:t>
      </w:r>
    </w:p>
    <w:p>
      <w:pPr>
        <w:spacing w:line="440" w:lineRule="exact"/>
        <w:rPr>
          <w:rFonts w:hint="eastAsia" w:ascii="宋体" w:eastAsia="宋体"/>
          <w:sz w:val="24"/>
          <w:lang w:eastAsia="zh-CN"/>
        </w:rPr>
      </w:pPr>
    </w:p>
    <w:p>
      <w:pPr>
        <w:spacing w:line="440" w:lineRule="exact"/>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40" w:lineRule="exact"/>
        <w:rPr>
          <w:rFonts w:hint="eastAsia" w:ascii="宋体"/>
          <w:sz w:val="24"/>
        </w:rPr>
      </w:pPr>
      <w:r>
        <w:rPr>
          <w:rFonts w:hint="eastAsia" w:ascii="宋体"/>
          <w:sz w:val="24"/>
          <w:lang w:eastAsia="zh-CN"/>
        </w:rPr>
        <w:t>投标人</w:t>
      </w:r>
      <w:r>
        <w:rPr>
          <w:rFonts w:hint="eastAsia" w:ascii="宋体"/>
          <w:sz w:val="24"/>
        </w:rPr>
        <w:t>名称 （签章） ：</w:t>
      </w:r>
    </w:p>
    <w:p>
      <w:pPr>
        <w:spacing w:line="440" w:lineRule="exact"/>
        <w:rPr>
          <w:rFonts w:ascii="宋体"/>
          <w:sz w:val="24"/>
        </w:rPr>
      </w:pPr>
      <w:r>
        <w:rPr>
          <w:rFonts w:hint="eastAsia" w:ascii="宋体"/>
          <w:sz w:val="24"/>
        </w:rPr>
        <w:t>日 期： 年    月    日</w:t>
      </w:r>
    </w:p>
    <w:p>
      <w:pPr>
        <w:spacing w:line="440" w:lineRule="exact"/>
        <w:jc w:val="center"/>
        <w:rPr>
          <w:rFonts w:ascii="宋体" w:hAnsi="宋体" w:cs="宋体"/>
          <w:b/>
          <w:bCs/>
          <w:sz w:val="28"/>
          <w:szCs w:val="28"/>
          <w:shd w:val="clear" w:color="auto" w:fill="auto"/>
        </w:rPr>
      </w:pPr>
      <w:r>
        <w:rPr>
          <w:rFonts w:hint="eastAsia" w:ascii="宋体" w:hAnsi="宋体" w:cs="宋体"/>
          <w:sz w:val="24"/>
        </w:rPr>
        <w:br w:type="page"/>
      </w:r>
      <w:bookmarkStart w:id="35" w:name="_Toc23473"/>
      <w:bookmarkStart w:id="36" w:name="_Toc27869"/>
      <w:r>
        <w:rPr>
          <w:rFonts w:hint="eastAsia" w:ascii="宋体" w:hAnsi="宋体" w:cs="宋体"/>
          <w:sz w:val="24"/>
          <w:shd w:val="clear" w:color="auto" w:fill="auto"/>
        </w:rPr>
        <w:t>三、</w:t>
      </w:r>
      <w:r>
        <w:rPr>
          <w:rFonts w:hint="eastAsia" w:ascii="宋体" w:hAnsi="宋体" w:cs="宋体"/>
          <w:b/>
          <w:bCs/>
          <w:sz w:val="32"/>
          <w:szCs w:val="32"/>
          <w:shd w:val="clear" w:color="auto" w:fill="auto"/>
        </w:rPr>
        <w:t>开标一览表明细</w:t>
      </w:r>
    </w:p>
    <w:p>
      <w:pPr>
        <w:spacing w:line="440" w:lineRule="exact"/>
        <w:rPr>
          <w:rFonts w:ascii="宋体"/>
          <w:sz w:val="24"/>
          <w:shd w:val="clear" w:color="auto" w:fill="auto"/>
        </w:rPr>
      </w:pPr>
      <w:r>
        <w:rPr>
          <w:rFonts w:hint="eastAsia" w:ascii="宋体" w:hAnsi="宋体" w:cs="宋体"/>
          <w:sz w:val="24"/>
          <w:shd w:val="clear" w:color="auto" w:fill="auto"/>
        </w:rPr>
        <w:t>项目名称：                   招标编号：</w:t>
      </w:r>
    </w:p>
    <w:tbl>
      <w:tblPr>
        <w:tblStyle w:val="13"/>
        <w:tblW w:w="9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390"/>
        <w:gridCol w:w="724"/>
        <w:gridCol w:w="525"/>
        <w:gridCol w:w="855"/>
        <w:gridCol w:w="1125"/>
        <w:gridCol w:w="1065"/>
        <w:gridCol w:w="870"/>
        <w:gridCol w:w="936"/>
        <w:gridCol w:w="934"/>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序号</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货物名称</w:t>
            </w:r>
          </w:p>
        </w:tc>
        <w:tc>
          <w:tcPr>
            <w:tcW w:w="72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规格和型号</w:t>
            </w:r>
          </w:p>
        </w:tc>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lang w:eastAsia="zh-CN"/>
              </w:rPr>
            </w:pPr>
            <w:r>
              <w:rPr>
                <w:rFonts w:hint="eastAsia" w:ascii="宋体" w:hAnsi="宋体"/>
                <w:sz w:val="24"/>
                <w:lang w:eastAsia="zh-CN"/>
              </w:rPr>
              <w:t>品牌</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制造商名称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制造商地址</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数量</w:t>
            </w:r>
          </w:p>
        </w:tc>
        <w:tc>
          <w:tcPr>
            <w:tcW w:w="87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sz w:val="24"/>
                <w:lang w:eastAsia="zh-CN"/>
              </w:rPr>
            </w:pPr>
            <w:r>
              <w:rPr>
                <w:rFonts w:hint="eastAsia" w:ascii="宋体" w:hAnsi="宋体"/>
                <w:sz w:val="24"/>
                <w:lang w:eastAsia="zh-CN"/>
              </w:rPr>
              <w:t>单位</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单价</w:t>
            </w:r>
          </w:p>
          <w:p>
            <w:pPr>
              <w:spacing w:line="460" w:lineRule="exact"/>
              <w:jc w:val="center"/>
              <w:rPr>
                <w:rFonts w:hint="eastAsia" w:ascii="宋体" w:hAnsi="宋体"/>
                <w:sz w:val="24"/>
              </w:rPr>
            </w:pPr>
            <w:r>
              <w:rPr>
                <w:rFonts w:hint="eastAsia" w:ascii="宋体" w:hAnsi="宋体"/>
                <w:sz w:val="24"/>
              </w:rPr>
              <w:t>（元）</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总价</w:t>
            </w:r>
          </w:p>
          <w:p>
            <w:pPr>
              <w:spacing w:line="460" w:lineRule="exact"/>
              <w:jc w:val="center"/>
              <w:rPr>
                <w:rFonts w:hint="eastAsia" w:ascii="宋体" w:hAnsi="宋体"/>
                <w:sz w:val="24"/>
              </w:rPr>
            </w:pPr>
            <w:r>
              <w:rPr>
                <w:rFonts w:hint="eastAsia" w:ascii="宋体" w:hAnsi="宋体"/>
                <w:sz w:val="24"/>
              </w:rPr>
              <w:t>（元）</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1</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2</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3</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sz w:val="24"/>
              </w:rPr>
            </w:pPr>
            <w:r>
              <w:rPr>
                <w:rFonts w:hint="eastAsia" w:ascii="宋体" w:hAnsi="宋体"/>
                <w:sz w:val="24"/>
              </w:rPr>
              <w:t>4</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98"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宋体" w:hAnsi="宋体"/>
                <w:sz w:val="24"/>
              </w:rPr>
            </w:pPr>
            <w:r>
              <w:rPr>
                <w:rFonts w:hint="eastAsia" w:ascii="宋体" w:hAnsi="宋体"/>
                <w:sz w:val="24"/>
              </w:rPr>
              <w:t>．．．</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5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5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870"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934"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c>
          <w:tcPr>
            <w:tcW w:w="666"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8088"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hint="eastAsia" w:ascii="宋体" w:hAnsi="宋体"/>
                <w:sz w:val="24"/>
              </w:rPr>
              <w:t xml:space="preserve">小写  </w:t>
            </w:r>
          </w:p>
        </w:tc>
        <w:tc>
          <w:tcPr>
            <w:tcW w:w="9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ascii="Arial" w:hAnsi="Arial" w:eastAsia="黑体" w:cs="Arial"/>
                <w:kern w:val="13"/>
                <w:sz w:val="24"/>
              </w:rPr>
              <w:t>¥</w:t>
            </w:r>
            <w:r>
              <w:rPr>
                <w:rFonts w:hint="eastAsia" w:ascii="Arial" w:hAnsi="Arial" w:eastAsia="黑体" w:cs="Arial"/>
                <w:kern w:val="13"/>
                <w:sz w:val="24"/>
              </w:rPr>
              <w:t>：</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Arial" w:hAnsi="Arial" w:eastAsia="黑体" w:cs="Arial"/>
                <w:kern w:val="13"/>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9022" w:type="dxa"/>
            <w:gridSpan w:val="10"/>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宋体" w:hAnsi="宋体"/>
                <w:sz w:val="24"/>
                <w:u w:val="single"/>
              </w:rPr>
            </w:pPr>
            <w:r>
              <w:rPr>
                <w:rFonts w:hint="eastAsia" w:ascii="宋体" w:hAnsi="宋体"/>
                <w:sz w:val="24"/>
              </w:rPr>
              <w:t>总报价(大写)：</w:t>
            </w:r>
          </w:p>
        </w:tc>
        <w:tc>
          <w:tcPr>
            <w:tcW w:w="666" w:type="dxa"/>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hint="eastAsia" w:ascii="宋体" w:hAnsi="宋体"/>
                <w:sz w:val="24"/>
              </w:rPr>
            </w:pPr>
          </w:p>
        </w:tc>
      </w:tr>
    </w:tbl>
    <w:p>
      <w:pPr>
        <w:rPr>
          <w:rFonts w:ascii="宋体" w:hAnsi="宋体" w:cs="宋体"/>
          <w:sz w:val="24"/>
        </w:rPr>
      </w:pPr>
      <w:r>
        <w:rPr>
          <w:rFonts w:hint="eastAsia" w:ascii="宋体" w:hAnsi="宋体" w:cs="宋体"/>
          <w:sz w:val="24"/>
        </w:rPr>
        <w:t>注：</w:t>
      </w:r>
      <w:r>
        <w:rPr>
          <w:rFonts w:ascii="宋体" w:hAnsi="宋体" w:cs="宋体"/>
          <w:sz w:val="24"/>
        </w:rPr>
        <w:t>1</w:t>
      </w:r>
      <w:r>
        <w:rPr>
          <w:rFonts w:hint="eastAsia" w:ascii="宋体" w:hAnsi="宋体" w:cs="宋体"/>
          <w:sz w:val="24"/>
        </w:rPr>
        <w:t>、总价应等于“开标一览表”中的投标总价。分项报价应包含产品报价、</w:t>
      </w:r>
      <w:r>
        <w:rPr>
          <w:rFonts w:hint="eastAsia" w:ascii="宋体" w:hAnsi="宋体" w:cs="宋体"/>
          <w:sz w:val="24"/>
          <w:lang w:eastAsia="zh-CN"/>
        </w:rPr>
        <w:t>产品运输报价、产品装卸报价</w:t>
      </w:r>
      <w:r>
        <w:rPr>
          <w:rFonts w:hint="eastAsia" w:ascii="宋体" w:hAnsi="宋体" w:cs="宋体"/>
          <w:sz w:val="24"/>
        </w:rPr>
        <w:t>，如果分项报价与总价不一致，以分项报价为准。</w:t>
      </w:r>
    </w:p>
    <w:p>
      <w:pPr>
        <w:numPr>
          <w:ilvl w:val="0"/>
          <w:numId w:val="9"/>
        </w:numPr>
        <w:rPr>
          <w:rFonts w:hint="eastAsia" w:ascii="宋体" w:hAnsi="宋体" w:cs="宋体"/>
          <w:sz w:val="24"/>
        </w:rPr>
      </w:pPr>
      <w:r>
        <w:rPr>
          <w:rFonts w:hint="eastAsia" w:ascii="宋体" w:hAnsi="宋体" w:cs="宋体"/>
          <w:sz w:val="24"/>
        </w:rPr>
        <w:t>如果不提供详细分项报价将视为没有实质性响应招标文件。</w:t>
      </w:r>
    </w:p>
    <w:p>
      <w:pPr>
        <w:spacing w:line="440" w:lineRule="exact"/>
        <w:rPr>
          <w:rFonts w:ascii="宋体" w:hAnsi="宋体" w:cs="宋体"/>
          <w:sz w:val="24"/>
        </w:rPr>
      </w:pPr>
      <w:r>
        <w:rPr>
          <w:rFonts w:hint="eastAsia" w:ascii="宋体"/>
          <w:b/>
          <w:bCs/>
          <w:sz w:val="24"/>
          <w:lang w:val="en-US" w:eastAsia="zh-CN"/>
        </w:rPr>
        <w:t>3、报价表一并单独密封提交。【指投标人另准备单独封装信封（文件袋）加以密封，封皮上写明采购编号、采购项目名称及响应投标人名称，并注明“响应文件报价表”字样，并在每一封贴处密封签章（单位公章、法定代表人或其委托代理人签字均可）。】</w:t>
      </w:r>
    </w:p>
    <w:p>
      <w:pPr>
        <w:spacing w:line="440" w:lineRule="exact"/>
        <w:rPr>
          <w:rFonts w:ascii="宋体" w:hAnsi="宋体" w:cs="宋体"/>
          <w:sz w:val="24"/>
        </w:rPr>
      </w:pPr>
    </w:p>
    <w:p>
      <w:pPr>
        <w:spacing w:line="440" w:lineRule="exact"/>
        <w:rPr>
          <w:rFonts w:hint="eastAsia" w:ascii="宋体"/>
          <w:sz w:val="24"/>
        </w:rPr>
      </w:pPr>
      <w:r>
        <w:rPr>
          <w:rFonts w:hint="eastAsia" w:ascii="宋体"/>
          <w:sz w:val="24"/>
          <w:lang w:eastAsia="zh-CN"/>
        </w:rPr>
        <w:t>投标人</w:t>
      </w:r>
      <w:r>
        <w:rPr>
          <w:rFonts w:hint="eastAsia" w:ascii="宋体"/>
          <w:sz w:val="24"/>
        </w:rPr>
        <w:t>法定代表人或授权代表签字：</w:t>
      </w:r>
    </w:p>
    <w:p>
      <w:pPr>
        <w:spacing w:line="440" w:lineRule="exact"/>
        <w:rPr>
          <w:rFonts w:hint="eastAsia" w:ascii="宋体"/>
          <w:sz w:val="24"/>
        </w:rPr>
      </w:pPr>
      <w:r>
        <w:rPr>
          <w:rFonts w:hint="eastAsia" w:ascii="宋体"/>
          <w:sz w:val="24"/>
          <w:lang w:eastAsia="zh-CN"/>
        </w:rPr>
        <w:t>投标人</w:t>
      </w:r>
      <w:r>
        <w:rPr>
          <w:rFonts w:hint="eastAsia" w:ascii="宋体"/>
          <w:sz w:val="24"/>
        </w:rPr>
        <w:t>名称 （签章） ：</w:t>
      </w:r>
    </w:p>
    <w:p>
      <w:pPr>
        <w:spacing w:line="440" w:lineRule="exact"/>
        <w:rPr>
          <w:rFonts w:hint="eastAsia" w:ascii="宋体"/>
          <w:sz w:val="24"/>
        </w:rPr>
      </w:pPr>
      <w:r>
        <w:rPr>
          <w:rFonts w:hint="eastAsia" w:ascii="宋体"/>
          <w:sz w:val="24"/>
        </w:rPr>
        <w:t>日 期： 年    月    日</w:t>
      </w:r>
      <w:bookmarkEnd w:id="35"/>
      <w:bookmarkEnd w:id="36"/>
    </w:p>
    <w:p>
      <w:pPr>
        <w:numPr>
          <w:ilvl w:val="0"/>
          <w:numId w:val="8"/>
        </w:numPr>
        <w:spacing w:line="440" w:lineRule="exact"/>
        <w:ind w:left="0" w:leftChars="0" w:firstLine="420" w:firstLineChars="0"/>
        <w:jc w:val="center"/>
        <w:rPr>
          <w:rFonts w:hint="eastAsia" w:ascii="宋体" w:hAnsi="宋体"/>
          <w:sz w:val="24"/>
        </w:rPr>
      </w:pPr>
      <w:r>
        <w:rPr>
          <w:rFonts w:hint="eastAsia" w:ascii="宋体"/>
          <w:sz w:val="24"/>
        </w:rPr>
        <w:br w:type="page"/>
      </w:r>
      <w:r>
        <w:rPr>
          <w:rFonts w:hint="eastAsia" w:ascii="宋体" w:hAnsi="宋体" w:cs="宋体"/>
          <w:b/>
          <w:bCs/>
          <w:sz w:val="32"/>
          <w:szCs w:val="32"/>
        </w:rPr>
        <w:t>资格证明文件</w:t>
      </w:r>
    </w:p>
    <w:p>
      <w:pPr>
        <w:numPr>
          <w:ilvl w:val="0"/>
          <w:numId w:val="0"/>
        </w:numPr>
        <w:spacing w:line="440" w:lineRule="exact"/>
        <w:jc w:val="both"/>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有效的三证合一营业执照副本复印件加盖公章；</w:t>
      </w:r>
    </w:p>
    <w:p>
      <w:pPr>
        <w:jc w:val="both"/>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2</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法定代表人身份证或法人授权委托书（格式见附件）及被授权人身份证（原件）；</w:t>
      </w:r>
    </w:p>
    <w:p>
      <w:pPr>
        <w:jc w:val="both"/>
        <w:rPr>
          <w:rFonts w:hint="eastAsia" w:ascii="宋体" w:hAnsi="宋体" w:cs="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3</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提供</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前三个月内（不含</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当月）任意一个月</w:t>
      </w:r>
      <w:r>
        <w:rPr>
          <w:rFonts w:hint="eastAsia" w:ascii="宋体" w:hAnsi="宋体" w:cs="宋体"/>
          <w:color w:val="auto"/>
          <w:spacing w:val="6"/>
          <w:kern w:val="20"/>
          <w:sz w:val="32"/>
          <w:szCs w:val="32"/>
        </w:rPr>
        <w:t>纳税凭证（复印件加盖公章）；</w:t>
      </w:r>
    </w:p>
    <w:p>
      <w:pPr>
        <w:jc w:val="both"/>
        <w:rPr>
          <w:rFonts w:hint="eastAsia" w:ascii="宋体" w:hAnsi="宋体" w:cs="宋体"/>
          <w:color w:val="auto"/>
          <w:spacing w:val="6"/>
          <w:kern w:val="20"/>
          <w:sz w:val="32"/>
          <w:szCs w:val="32"/>
          <w:lang w:eastAsia="zh-CN"/>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4</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无违法记录声明函（原件，格式见附件）</w:t>
      </w:r>
      <w:r>
        <w:rPr>
          <w:rFonts w:hint="eastAsia" w:ascii="宋体" w:hAnsi="宋体" w:cs="宋体"/>
          <w:color w:val="auto"/>
          <w:spacing w:val="6"/>
          <w:kern w:val="20"/>
          <w:sz w:val="32"/>
          <w:szCs w:val="32"/>
          <w:lang w:eastAsia="zh-CN"/>
        </w:rPr>
        <w:t>；</w:t>
      </w:r>
    </w:p>
    <w:p>
      <w:pPr>
        <w:jc w:val="both"/>
        <w:rPr>
          <w:rFonts w:hint="eastAsia"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5</w:t>
      </w:r>
      <w:r>
        <w:rPr>
          <w:rFonts w:hint="eastAsia" w:ascii="宋体" w:hAnsi="宋体" w:cs="宋体"/>
          <w:color w:val="auto"/>
          <w:spacing w:val="6"/>
          <w:kern w:val="20"/>
          <w:sz w:val="32"/>
          <w:szCs w:val="32"/>
          <w:lang w:eastAsia="zh-CN"/>
        </w:rPr>
        <w:t>、投标人</w:t>
      </w:r>
      <w:r>
        <w:rPr>
          <w:rFonts w:hint="eastAsia" w:ascii="宋体" w:hAnsi="宋体" w:cs="宋体"/>
          <w:color w:val="auto"/>
          <w:spacing w:val="6"/>
          <w:kern w:val="20"/>
          <w:sz w:val="32"/>
          <w:szCs w:val="32"/>
        </w:rPr>
        <w:t>的资格声明（原件，格式见附件）；</w:t>
      </w:r>
    </w:p>
    <w:p>
      <w:pPr>
        <w:jc w:val="both"/>
        <w:rPr>
          <w:rFonts w:hint="eastAsia" w:eastAsia="宋体"/>
          <w:color w:val="auto"/>
          <w:spacing w:val="6"/>
          <w:kern w:val="20"/>
          <w:sz w:val="32"/>
          <w:szCs w:val="32"/>
          <w:lang w:eastAsia="zh-CN"/>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6</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产品质</w:t>
      </w:r>
      <w:r>
        <w:rPr>
          <w:rFonts w:hint="eastAsia" w:ascii="宋体" w:hAnsi="宋体" w:cs="宋体"/>
          <w:color w:val="auto"/>
          <w:spacing w:val="6"/>
          <w:kern w:val="20"/>
          <w:sz w:val="32"/>
          <w:szCs w:val="32"/>
          <w:highlight w:val="none"/>
        </w:rPr>
        <w:t>量</w:t>
      </w:r>
      <w:r>
        <w:rPr>
          <w:rFonts w:hint="eastAsia" w:ascii="宋体" w:hAnsi="宋体" w:cs="宋体"/>
          <w:color w:val="auto"/>
          <w:spacing w:val="6"/>
          <w:kern w:val="20"/>
          <w:sz w:val="32"/>
          <w:szCs w:val="32"/>
        </w:rPr>
        <w:t>证明材料。【提供生产厂家产品的质量检测报告</w:t>
      </w:r>
      <w:r>
        <w:rPr>
          <w:rFonts w:hint="eastAsia" w:ascii="宋体" w:hAnsi="宋体" w:cs="宋体"/>
          <w:color w:val="auto"/>
          <w:spacing w:val="6"/>
          <w:kern w:val="20"/>
          <w:sz w:val="32"/>
          <w:szCs w:val="32"/>
          <w:lang w:eastAsia="zh-CN"/>
        </w:rPr>
        <w:t>（加盖厂家公章）</w:t>
      </w:r>
      <w:r>
        <w:rPr>
          <w:rFonts w:hint="eastAsia" w:ascii="宋体" w:hAnsi="宋体" w:cs="宋体"/>
          <w:color w:val="auto"/>
          <w:spacing w:val="6"/>
          <w:kern w:val="20"/>
          <w:sz w:val="32"/>
          <w:szCs w:val="32"/>
        </w:rPr>
        <w:t>】</w:t>
      </w:r>
    </w:p>
    <w:p>
      <w:pPr>
        <w:keepNext w:val="0"/>
        <w:keepLines w:val="0"/>
        <w:pageBreakBefore w:val="0"/>
        <w:kinsoku/>
        <w:wordWrap/>
        <w:overflowPunct/>
        <w:bidi w:val="0"/>
        <w:snapToGrid/>
        <w:spacing w:line="320" w:lineRule="exact"/>
        <w:jc w:val="both"/>
        <w:textAlignment w:val="auto"/>
        <w:rPr>
          <w:rFonts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7</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具有独立承担民事责任的能力；</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ascii="宋体" w:hAnsi="宋体" w:cs="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8</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提供</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前三个月内（不含</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当月）任意一个月</w:t>
      </w:r>
      <w:r>
        <w:rPr>
          <w:rFonts w:hint="eastAsia" w:ascii="宋体" w:hAnsi="宋体" w:cs="宋体"/>
          <w:color w:val="auto"/>
          <w:spacing w:val="6"/>
          <w:kern w:val="20"/>
          <w:sz w:val="32"/>
          <w:szCs w:val="32"/>
        </w:rPr>
        <w:t>财务报表（</w:t>
      </w:r>
      <w:r>
        <w:rPr>
          <w:rFonts w:hint="eastAsia" w:ascii="宋体" w:hAnsi="宋体" w:cs="宋体"/>
          <w:color w:val="auto"/>
          <w:spacing w:val="6"/>
          <w:kern w:val="20"/>
          <w:sz w:val="32"/>
          <w:szCs w:val="32"/>
          <w:lang w:eastAsia="zh-CN"/>
        </w:rPr>
        <w:t>资产负债表，现金流量表，利润表，</w:t>
      </w:r>
      <w:r>
        <w:rPr>
          <w:rFonts w:hint="eastAsia" w:ascii="宋体" w:hAnsi="宋体" w:cs="宋体"/>
          <w:color w:val="auto"/>
          <w:spacing w:val="6"/>
          <w:kern w:val="20"/>
          <w:sz w:val="32"/>
          <w:szCs w:val="32"/>
        </w:rPr>
        <w:t>复印件加盖公章）或</w:t>
      </w:r>
      <w:r>
        <w:rPr>
          <w:rFonts w:hint="eastAsia" w:ascii="宋体" w:hAnsi="宋体" w:cs="宋体"/>
          <w:color w:val="auto"/>
          <w:spacing w:val="6"/>
          <w:kern w:val="20"/>
          <w:sz w:val="32"/>
          <w:szCs w:val="32"/>
          <w:lang w:eastAsia="zh-CN"/>
        </w:rPr>
        <w:t>招标</w:t>
      </w:r>
      <w:r>
        <w:rPr>
          <w:rFonts w:hint="eastAsia" w:ascii="宋体" w:hAnsi="宋体" w:cs="宋体"/>
          <w:color w:val="auto"/>
          <w:spacing w:val="6"/>
          <w:kern w:val="20"/>
          <w:sz w:val="32"/>
          <w:szCs w:val="32"/>
        </w:rPr>
        <w:t>截止之日前三个月内开户银行出具的资信证明原件；</w:t>
      </w:r>
    </w:p>
    <w:p>
      <w:pPr>
        <w:keepNext w:val="0"/>
        <w:keepLines w:val="0"/>
        <w:pageBreakBefore w:val="0"/>
        <w:kinsoku/>
        <w:wordWrap/>
        <w:overflowPunct/>
        <w:bidi w:val="0"/>
        <w:snapToGrid/>
        <w:spacing w:line="320" w:lineRule="exact"/>
        <w:jc w:val="both"/>
        <w:textAlignment w:val="auto"/>
        <w:rPr>
          <w:rFonts w:hint="eastAsia" w:ascii="宋体" w:hAnsi="宋体" w:cs="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ascii="宋体" w:hAnsi="宋体" w:cs="宋体"/>
          <w:color w:val="auto"/>
          <w:spacing w:val="6"/>
          <w:kern w:val="20"/>
          <w:sz w:val="32"/>
          <w:szCs w:val="32"/>
        </w:rPr>
      </w:pPr>
      <w:r>
        <w:rPr>
          <w:rFonts w:hint="eastAsia" w:ascii="宋体" w:hAnsi="宋体" w:cs="宋体"/>
          <w:b/>
          <w:bCs/>
          <w:color w:val="auto"/>
          <w:spacing w:val="6"/>
          <w:kern w:val="20"/>
          <w:sz w:val="32"/>
          <w:szCs w:val="32"/>
          <w:lang w:eastAsia="zh-CN"/>
        </w:rPr>
        <w:t>文件</w:t>
      </w:r>
      <w:r>
        <w:rPr>
          <w:rFonts w:hint="eastAsia" w:ascii="宋体" w:hAnsi="宋体" w:cs="宋体"/>
          <w:b/>
          <w:bCs/>
          <w:color w:val="auto"/>
          <w:spacing w:val="6"/>
          <w:kern w:val="20"/>
          <w:sz w:val="32"/>
          <w:szCs w:val="32"/>
          <w:lang w:val="en-US" w:eastAsia="zh-CN"/>
        </w:rPr>
        <w:t>9</w:t>
      </w:r>
      <w:r>
        <w:rPr>
          <w:rFonts w:hint="eastAsia" w:ascii="宋体" w:hAnsi="宋体" w:cs="宋体"/>
          <w:color w:val="auto"/>
          <w:spacing w:val="6"/>
          <w:kern w:val="20"/>
          <w:sz w:val="32"/>
          <w:szCs w:val="32"/>
          <w:lang w:eastAsia="zh-CN"/>
        </w:rPr>
        <w:t>、</w:t>
      </w:r>
      <w:r>
        <w:rPr>
          <w:rFonts w:hint="eastAsia" w:ascii="宋体" w:hAnsi="宋体" w:cs="宋体"/>
          <w:color w:val="auto"/>
          <w:spacing w:val="6"/>
          <w:kern w:val="20"/>
          <w:sz w:val="32"/>
          <w:szCs w:val="32"/>
        </w:rPr>
        <w:t>具有履行合同所必需的设备和专业技术能力；</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10</w:t>
      </w:r>
      <w:r>
        <w:rPr>
          <w:rFonts w:hint="eastAsia" w:ascii="宋体" w:hAnsi="宋体"/>
          <w:color w:val="auto"/>
          <w:spacing w:val="6"/>
          <w:kern w:val="20"/>
          <w:sz w:val="32"/>
          <w:szCs w:val="32"/>
          <w:lang w:eastAsia="zh-CN"/>
        </w:rPr>
        <w:t>、</w:t>
      </w:r>
      <w:r>
        <w:rPr>
          <w:rFonts w:hint="eastAsia" w:ascii="宋体" w:hAnsi="宋体"/>
          <w:color w:val="auto"/>
          <w:spacing w:val="6"/>
          <w:kern w:val="20"/>
          <w:sz w:val="32"/>
          <w:szCs w:val="32"/>
        </w:rPr>
        <w:t xml:space="preserve"> 提供本公司信用证明截图（</w:t>
      </w:r>
      <w:r>
        <w:rPr>
          <w:rFonts w:hint="eastAsia" w:ascii="宋体" w:hAnsi="宋体" w:cs="宋体"/>
          <w:color w:val="auto"/>
          <w:spacing w:val="6"/>
          <w:kern w:val="20"/>
          <w:sz w:val="32"/>
          <w:szCs w:val="32"/>
        </w:rPr>
        <w:t>原件，截图页面见附件格式</w:t>
      </w:r>
      <w:r>
        <w:rPr>
          <w:rFonts w:hint="eastAsia" w:ascii="宋体" w:hAnsi="宋体"/>
          <w:color w:val="auto"/>
          <w:spacing w:val="6"/>
          <w:kern w:val="20"/>
          <w:sz w:val="32"/>
          <w:szCs w:val="32"/>
        </w:rPr>
        <w:t>）；</w:t>
      </w:r>
    </w:p>
    <w:p>
      <w:pPr>
        <w:keepNext w:val="0"/>
        <w:keepLines w:val="0"/>
        <w:pageBreakBefore w:val="0"/>
        <w:kinsoku/>
        <w:wordWrap/>
        <w:overflowPunct/>
        <w:bidi w:val="0"/>
        <w:snapToGrid/>
        <w:spacing w:line="320" w:lineRule="exact"/>
        <w:jc w:val="both"/>
        <w:textAlignment w:val="auto"/>
        <w:rPr>
          <w:rFonts w:hint="eastAsia" w:ascii="宋体" w:hAnsi="宋体"/>
          <w:color w:val="auto"/>
          <w:spacing w:val="6"/>
          <w:kern w:val="20"/>
          <w:sz w:val="32"/>
          <w:szCs w:val="32"/>
          <w:lang w:eastAsia="zh-CN"/>
        </w:rPr>
      </w:pPr>
    </w:p>
    <w:p>
      <w:pPr>
        <w:keepNext w:val="0"/>
        <w:keepLines w:val="0"/>
        <w:pageBreakBefore w:val="0"/>
        <w:kinsoku/>
        <w:wordWrap/>
        <w:overflowPunct/>
        <w:bidi w:val="0"/>
        <w:snapToGrid/>
        <w:spacing w:line="320" w:lineRule="exact"/>
        <w:jc w:val="both"/>
        <w:textAlignment w:val="auto"/>
        <w:rPr>
          <w:rFonts w:hint="eastAsia"/>
          <w:color w:val="auto"/>
          <w:sz w:val="24"/>
          <w:szCs w:val="24"/>
        </w:rPr>
      </w:pPr>
      <w:r>
        <w:rPr>
          <w:rFonts w:hint="eastAsia" w:ascii="宋体" w:hAnsi="宋体"/>
          <w:b/>
          <w:bCs/>
          <w:color w:val="auto"/>
          <w:spacing w:val="6"/>
          <w:kern w:val="20"/>
          <w:sz w:val="32"/>
          <w:szCs w:val="32"/>
          <w:lang w:eastAsia="zh-CN"/>
        </w:rPr>
        <w:t>文件</w:t>
      </w:r>
      <w:r>
        <w:rPr>
          <w:rFonts w:hint="eastAsia" w:ascii="宋体" w:hAnsi="宋体"/>
          <w:b/>
          <w:bCs/>
          <w:color w:val="auto"/>
          <w:spacing w:val="6"/>
          <w:kern w:val="20"/>
          <w:sz w:val="32"/>
          <w:szCs w:val="32"/>
          <w:lang w:val="en-US" w:eastAsia="zh-CN"/>
        </w:rPr>
        <w:t>11</w:t>
      </w:r>
      <w:r>
        <w:rPr>
          <w:rFonts w:hint="eastAsia" w:ascii="宋体" w:hAnsi="宋体"/>
          <w:color w:val="auto"/>
          <w:spacing w:val="6"/>
          <w:kern w:val="20"/>
          <w:sz w:val="32"/>
          <w:szCs w:val="32"/>
          <w:lang w:eastAsia="zh-CN"/>
        </w:rPr>
        <w:t>、招标</w:t>
      </w:r>
      <w:r>
        <w:rPr>
          <w:rFonts w:hint="eastAsia" w:ascii="宋体" w:hAnsi="宋体"/>
          <w:color w:val="auto"/>
          <w:spacing w:val="6"/>
          <w:kern w:val="20"/>
          <w:sz w:val="32"/>
          <w:szCs w:val="32"/>
        </w:rPr>
        <w:t>保证金凭证（复印件加盖公章）；</w:t>
      </w:r>
    </w:p>
    <w:p>
      <w:pPr>
        <w:spacing w:line="440" w:lineRule="exact"/>
        <w:rPr>
          <w:rFonts w:hint="eastAsia" w:ascii="宋体" w:hAnsi="宋体" w:cs="宋体"/>
          <w:b/>
          <w:color w:val="auto"/>
          <w:sz w:val="24"/>
        </w:rPr>
      </w:pPr>
      <w:r>
        <w:rPr>
          <w:rFonts w:hint="eastAsia" w:ascii="宋体" w:hAnsi="宋体" w:cs="宋体"/>
          <w:b/>
          <w:color w:val="auto"/>
          <w:sz w:val="24"/>
        </w:rPr>
        <w:t>注:以上资料</w:t>
      </w:r>
      <w:r>
        <w:rPr>
          <w:rFonts w:hint="eastAsia" w:ascii="宋体" w:hAnsi="宋体" w:cs="宋体"/>
          <w:b/>
          <w:color w:val="auto"/>
          <w:sz w:val="24"/>
          <w:lang w:eastAsia="zh-CN"/>
        </w:rPr>
        <w:t>招标</w:t>
      </w:r>
      <w:r>
        <w:rPr>
          <w:rFonts w:hint="eastAsia" w:ascii="宋体" w:hAnsi="宋体" w:cs="宋体"/>
          <w:b/>
          <w:color w:val="auto"/>
          <w:sz w:val="24"/>
        </w:rPr>
        <w:t>截止时间前必须提供，如未提供视为无效响应。</w:t>
      </w:r>
    </w:p>
    <w:p>
      <w:pPr>
        <w:spacing w:line="440" w:lineRule="exact"/>
        <w:jc w:val="center"/>
        <w:outlineLvl w:val="1"/>
        <w:rPr>
          <w:rFonts w:ascii="宋体" w:hAnsi="宋体" w:cs="宋体"/>
          <w:b/>
          <w:bCs/>
          <w:sz w:val="28"/>
          <w:szCs w:val="28"/>
        </w:rPr>
      </w:pPr>
      <w:r>
        <w:rPr>
          <w:rFonts w:hint="eastAsia" w:ascii="宋体" w:hAnsi="宋体" w:cs="宋体"/>
          <w:b/>
          <w:sz w:val="24"/>
        </w:rPr>
        <w:br w:type="page"/>
      </w:r>
      <w:r>
        <w:rPr>
          <w:rFonts w:hint="eastAsia" w:ascii="宋体" w:hAnsi="宋体" w:cs="宋体"/>
          <w:b/>
          <w:sz w:val="24"/>
          <w:lang w:eastAsia="zh-CN"/>
        </w:rPr>
        <w:t>五</w:t>
      </w:r>
      <w:r>
        <w:rPr>
          <w:rFonts w:hint="eastAsia" w:ascii="宋体" w:hAnsi="宋体" w:cs="宋体"/>
          <w:b/>
          <w:bCs/>
          <w:sz w:val="28"/>
          <w:szCs w:val="28"/>
        </w:rPr>
        <w:t>、技术文件</w:t>
      </w:r>
    </w:p>
    <w:p>
      <w:pPr>
        <w:spacing w:line="480" w:lineRule="exact"/>
        <w:rPr>
          <w:rFonts w:ascii="宋体"/>
          <w:b/>
        </w:rPr>
      </w:pPr>
    </w:p>
    <w:p>
      <w:pPr>
        <w:spacing w:line="580" w:lineRule="exact"/>
        <w:ind w:firstLine="480" w:firstLineChars="200"/>
        <w:jc w:val="left"/>
        <w:rPr>
          <w:rFonts w:hint="eastAsia" w:ascii="宋体" w:hAnsi="宋体" w:cs="宋体"/>
          <w:sz w:val="24"/>
        </w:rPr>
      </w:pPr>
      <w:r>
        <w:rPr>
          <w:rFonts w:hint="eastAsia" w:ascii="宋体" w:hAnsi="宋体" w:cs="宋体"/>
          <w:sz w:val="24"/>
          <w:lang w:eastAsia="zh-CN"/>
        </w:rPr>
        <w:t>投标人</w:t>
      </w:r>
      <w:r>
        <w:rPr>
          <w:rFonts w:hint="eastAsia" w:ascii="宋体" w:hAnsi="宋体" w:cs="宋体"/>
          <w:sz w:val="24"/>
        </w:rPr>
        <w:t>认为需要说明或提供，但不限于以下内容：</w:t>
      </w:r>
    </w:p>
    <w:p>
      <w:pPr>
        <w:spacing w:line="580" w:lineRule="exact"/>
        <w:ind w:firstLine="480" w:firstLineChars="200"/>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投标人</w:t>
      </w:r>
      <w:r>
        <w:rPr>
          <w:rFonts w:hint="eastAsia" w:ascii="宋体" w:hAnsi="宋体" w:cs="宋体"/>
          <w:sz w:val="24"/>
        </w:rPr>
        <w:t>认为需要说明的其他内容（</w:t>
      </w:r>
      <w:r>
        <w:rPr>
          <w:rFonts w:hint="eastAsia" w:ascii="宋体" w:hAnsi="宋体" w:cs="宋体"/>
          <w:sz w:val="24"/>
          <w:lang w:eastAsia="zh-CN"/>
        </w:rPr>
        <w:t>投标人</w:t>
      </w:r>
      <w:r>
        <w:rPr>
          <w:rFonts w:hint="eastAsia" w:ascii="宋体" w:hAnsi="宋体" w:cs="宋体"/>
          <w:sz w:val="24"/>
        </w:rPr>
        <w:t>视需要自行编写）。</w:t>
      </w:r>
    </w:p>
    <w:p>
      <w:pPr>
        <w:spacing w:line="580" w:lineRule="exact"/>
        <w:ind w:firstLine="480" w:firstLineChars="200"/>
        <w:jc w:val="left"/>
        <w:rPr>
          <w:rFonts w:hint="eastAsia" w:ascii="宋体" w:hAnsi="宋体" w:cs="宋体"/>
          <w:sz w:val="24"/>
        </w:rPr>
      </w:pPr>
    </w:p>
    <w:p>
      <w:pPr>
        <w:spacing w:line="440" w:lineRule="exact"/>
        <w:rPr>
          <w:rFonts w:hint="eastAsia" w:ascii="宋体"/>
          <w:sz w:val="24"/>
        </w:rPr>
      </w:pPr>
      <w:r>
        <w:rPr>
          <w:rFonts w:hint="eastAsia" w:ascii="宋体"/>
          <w:sz w:val="24"/>
        </w:rPr>
        <w:br w:type="page"/>
      </w:r>
      <w:r>
        <w:rPr>
          <w:rFonts w:hint="eastAsia" w:ascii="宋体"/>
          <w:sz w:val="24"/>
        </w:rPr>
        <w:t>附件</w:t>
      </w:r>
    </w:p>
    <w:p>
      <w:pPr>
        <w:spacing w:line="400" w:lineRule="exact"/>
        <w:ind w:firstLine="648"/>
        <w:jc w:val="center"/>
        <w:rPr>
          <w:rFonts w:hint="eastAsia" w:ascii="宋体" w:hAnsi="宋体" w:cs="宋体"/>
          <w:b/>
          <w:bCs/>
          <w:sz w:val="28"/>
          <w:szCs w:val="28"/>
        </w:rPr>
      </w:pPr>
      <w:r>
        <w:rPr>
          <w:rFonts w:hint="eastAsia" w:ascii="宋体" w:hAnsi="宋体" w:cs="宋体"/>
          <w:b/>
          <w:bCs/>
          <w:sz w:val="28"/>
          <w:szCs w:val="28"/>
        </w:rPr>
        <w:t>法定代表人授权书</w:t>
      </w:r>
    </w:p>
    <w:p>
      <w:pPr>
        <w:spacing w:line="400" w:lineRule="exact"/>
        <w:rPr>
          <w:rFonts w:ascii="宋体" w:hAnsi="宋体" w:cs="宋体"/>
          <w:sz w:val="28"/>
          <w:szCs w:val="28"/>
        </w:rPr>
      </w:pPr>
      <w:r>
        <w:rPr>
          <w:rFonts w:hint="eastAsia" w:ascii="宋体" w:hAnsi="宋体" w:cs="宋体"/>
          <w:sz w:val="28"/>
          <w:szCs w:val="28"/>
        </w:rPr>
        <w:t>致：</w:t>
      </w:r>
      <w:r>
        <w:rPr>
          <w:rFonts w:hint="eastAsia" w:ascii="宋体" w:hAnsi="宋体" w:eastAsia="宋体" w:cs="宋体"/>
          <w:sz w:val="24"/>
          <w:u w:val="single"/>
          <w:lang w:eastAsia="zh-CN"/>
        </w:rPr>
        <w:t>抚州市东乡区市政工程有限责任公司</w:t>
      </w:r>
      <w:r>
        <w:rPr>
          <w:rFonts w:hint="eastAsia" w:ascii="宋体" w:hAnsi="宋体" w:eastAsia="宋体" w:cs="宋体"/>
          <w:sz w:val="28"/>
          <w:szCs w:val="28"/>
          <w:u w:val="single"/>
        </w:rPr>
        <w:t xml:space="preserve"> </w:t>
      </w:r>
      <w:r>
        <w:rPr>
          <w:rFonts w:hint="eastAsia" w:ascii="宋体" w:hAnsi="宋体" w:cs="宋体"/>
          <w:sz w:val="28"/>
          <w:szCs w:val="28"/>
        </w:rPr>
        <w:t xml:space="preserve">  </w:t>
      </w:r>
    </w:p>
    <w:p>
      <w:pPr>
        <w:spacing w:line="400" w:lineRule="exact"/>
        <w:ind w:left="210" w:leftChars="100" w:firstLine="280" w:firstLineChars="100"/>
        <w:rPr>
          <w:rFonts w:ascii="宋体" w:hAnsi="宋体" w:cs="宋体"/>
          <w:sz w:val="28"/>
          <w:szCs w:val="28"/>
        </w:rPr>
      </w:pPr>
      <w:r>
        <w:rPr>
          <w:rFonts w:hint="eastAsia" w:ascii="宋体" w:hAnsi="宋体" w:cs="宋体"/>
          <w:sz w:val="28"/>
          <w:szCs w:val="28"/>
          <w:u w:val="single"/>
        </w:rPr>
        <w:t xml:space="preserve">（ 投标人全称） </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rPr>
        <w:t>法定代表人</w:t>
      </w:r>
      <w:r>
        <w:rPr>
          <w:rFonts w:hint="eastAsia" w:ascii="宋体" w:hAnsi="宋体" w:cs="宋体"/>
          <w:sz w:val="28"/>
          <w:szCs w:val="28"/>
          <w:u w:val="single"/>
        </w:rPr>
        <w:t xml:space="preserve">  （姓名） </w:t>
      </w:r>
      <w:r>
        <w:rPr>
          <w:rFonts w:ascii="宋体" w:hAnsi="宋体" w:cs="宋体"/>
          <w:sz w:val="28"/>
          <w:szCs w:val="28"/>
          <w:u w:val="single"/>
        </w:rPr>
        <w:t xml:space="preserve"> </w:t>
      </w:r>
      <w:r>
        <w:rPr>
          <w:rFonts w:hint="eastAsia" w:ascii="宋体" w:hAnsi="宋体" w:cs="宋体"/>
          <w:sz w:val="28"/>
          <w:szCs w:val="28"/>
        </w:rPr>
        <w:t>代表本单位授权</w:t>
      </w:r>
      <w:r>
        <w:rPr>
          <w:rFonts w:hint="eastAsia" w:ascii="宋体" w:hAnsi="宋体" w:cs="宋体"/>
          <w:sz w:val="28"/>
          <w:szCs w:val="28"/>
          <w:u w:val="single"/>
        </w:rPr>
        <w:t xml:space="preserve">      （被委托人姓名） </w:t>
      </w:r>
      <w:r>
        <w:rPr>
          <w:rFonts w:ascii="宋体" w:hAnsi="宋体" w:cs="宋体"/>
          <w:sz w:val="28"/>
          <w:szCs w:val="28"/>
          <w:u w:val="single"/>
        </w:rPr>
        <w:t xml:space="preserve"> </w:t>
      </w:r>
      <w:r>
        <w:rPr>
          <w:rFonts w:hint="eastAsia" w:ascii="宋体" w:hAnsi="宋体" w:cs="宋体"/>
          <w:sz w:val="28"/>
          <w:szCs w:val="28"/>
        </w:rPr>
        <w:t>为本项目的全权代表,参加贵单位组织的</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eastAsia" w:ascii="宋体" w:hAnsi="宋体" w:cs="宋体"/>
          <w:sz w:val="28"/>
          <w:szCs w:val="28"/>
          <w:u w:val="single"/>
        </w:rPr>
        <w:t>（采购项目（招标编号））</w:t>
      </w:r>
      <w:r>
        <w:rPr>
          <w:rFonts w:ascii="宋体" w:hAnsi="宋体" w:cs="宋体"/>
          <w:sz w:val="28"/>
          <w:szCs w:val="28"/>
          <w:u w:val="single"/>
        </w:rPr>
        <w:t xml:space="preserve">    </w:t>
      </w:r>
      <w:r>
        <w:rPr>
          <w:rFonts w:hint="eastAsia" w:ascii="宋体" w:hAnsi="宋体" w:cs="宋体"/>
          <w:sz w:val="28"/>
          <w:szCs w:val="28"/>
        </w:rPr>
        <w:t>投标活动，全权代表我方处理投标活动中的一切事宜。</w:t>
      </w:r>
    </w:p>
    <w:p>
      <w:pPr>
        <w:spacing w:line="360" w:lineRule="exact"/>
        <w:rPr>
          <w:rFonts w:hint="eastAsia" w:ascii="宋体" w:hAnsi="宋体" w:cs="宋体"/>
          <w:sz w:val="28"/>
          <w:szCs w:val="28"/>
        </w:rPr>
      </w:pPr>
    </w:p>
    <w:p>
      <w:pPr>
        <w:spacing w:line="360" w:lineRule="exact"/>
        <w:ind w:right="1120" w:firstLine="648"/>
        <w:jc w:val="right"/>
        <w:rPr>
          <w:rFonts w:ascii="宋体" w:hAnsi="宋体" w:cs="宋体"/>
          <w:sz w:val="28"/>
          <w:szCs w:val="28"/>
        </w:rPr>
      </w:pPr>
      <w:r>
        <w:rPr>
          <w:rFonts w:hint="eastAsia" w:ascii="宋体" w:hAnsi="宋体" w:cs="宋体"/>
          <w:sz w:val="28"/>
          <w:szCs w:val="28"/>
        </w:rPr>
        <w:t>法定代表人签字或签章：</w:t>
      </w:r>
    </w:p>
    <w:p>
      <w:pPr>
        <w:spacing w:line="360" w:lineRule="exact"/>
        <w:ind w:right="1680" w:firstLine="648"/>
        <w:jc w:val="right"/>
        <w:rPr>
          <w:rFonts w:ascii="宋体" w:hAnsi="宋体" w:cs="宋体"/>
          <w:sz w:val="28"/>
          <w:szCs w:val="28"/>
        </w:rPr>
      </w:pPr>
      <w:r>
        <w:rPr>
          <w:rFonts w:hint="eastAsia" w:ascii="宋体" w:hAnsi="宋体" w:cs="宋体"/>
          <w:sz w:val="28"/>
          <w:szCs w:val="28"/>
        </w:rPr>
        <w:t>投标人（公章）：</w:t>
      </w:r>
    </w:p>
    <w:p>
      <w:pPr>
        <w:spacing w:line="360" w:lineRule="exact"/>
        <w:ind w:right="1120" w:firstLine="648"/>
        <w:jc w:val="center"/>
        <w:rPr>
          <w:rFonts w:hint="eastAsia"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 xml:space="preserve">    日期：</w:t>
      </w:r>
    </w:p>
    <w:p>
      <w:pPr>
        <w:spacing w:line="400" w:lineRule="exact"/>
        <w:ind w:firstLine="8960" w:firstLineChars="3200"/>
        <w:rPr>
          <w:rFonts w:hint="eastAsia" w:ascii="宋体" w:hAnsi="宋体" w:cs="宋体"/>
          <w:sz w:val="28"/>
          <w:szCs w:val="28"/>
        </w:rPr>
      </w:pPr>
      <w:r>
        <w:rPr>
          <w:rFonts w:hint="eastAsia" w:ascii="宋体" w:hAnsi="宋体" w:cs="宋体"/>
          <w:sz w:val="28"/>
          <w:szCs w:val="28"/>
        </w:rPr>
        <mc:AlternateContent>
          <mc:Choice Requires="wps">
            <w:drawing>
              <wp:anchor distT="45720" distB="45720" distL="114300" distR="114300" simplePos="0" relativeHeight="251659264" behindDoc="0" locked="0" layoutInCell="1" allowOverlap="1">
                <wp:simplePos x="0" y="0"/>
                <wp:positionH relativeFrom="margin">
                  <wp:posOffset>404495</wp:posOffset>
                </wp:positionH>
                <wp:positionV relativeFrom="paragraph">
                  <wp:posOffset>558800</wp:posOffset>
                </wp:positionV>
                <wp:extent cx="4943475" cy="1871980"/>
                <wp:effectExtent l="4445" t="5080" r="5080" b="8890"/>
                <wp:wrapSquare wrapText="bothSides"/>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4943475" cy="2114550"/>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85pt;margin-top:44pt;height:147.4pt;width:389.25p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X3sg12AAAAAkBAAAPAAAAAAAAAAEAIAAA&#10;ACIAAABkcnMvZG93bnJldi54bWxQSwECFAAUAAAACACHTuJAujLFOEUCAACOBAAADgAAAAAAAAAB&#10;ACAAAAAnAQAAZHJzL2Uyb0RvYy54bWxQSwUGAAAAAAYABgBZAQAA3gUAAAAA&#10;">
                <v:fill on="t" focussize="0,0"/>
                <v:stroke color="#000000" miterlimit="8" joinstyle="miter"/>
                <v:imagedata o:title=""/>
                <o:lock v:ext="edit" aspectratio="f"/>
                <v:textbox>
                  <w:txbxContent>
                    <w:p>
                      <w:pPr>
                        <w:rPr>
                          <w:rFonts w:ascii="宋体" w:hAnsi="宋体" w:cs="宋体"/>
                          <w:b/>
                          <w:bCs/>
                          <w:sz w:val="28"/>
                          <w:szCs w:val="28"/>
                        </w:rPr>
                      </w:pPr>
                    </w:p>
                    <w:p>
                      <w:pPr>
                        <w:rPr>
                          <w:rFonts w:ascii="宋体" w:hAnsi="宋体" w:cs="宋体"/>
                          <w:b/>
                          <w:bCs/>
                          <w:sz w:val="28"/>
                          <w:szCs w:val="28"/>
                        </w:rPr>
                      </w:pPr>
                    </w:p>
                    <w:p>
                      <w:pPr>
                        <w:ind w:firstLine="843" w:firstLineChars="300"/>
                        <w:rPr>
                          <w:rFonts w:ascii="宋体" w:hAnsi="宋体" w:cs="宋体"/>
                          <w:b/>
                          <w:bCs/>
                          <w:sz w:val="28"/>
                          <w:szCs w:val="28"/>
                        </w:rPr>
                      </w:pPr>
                      <w:r>
                        <w:rPr>
                          <w:rFonts w:hint="eastAsia" w:ascii="宋体" w:hAnsi="宋体" w:cs="宋体"/>
                          <w:b/>
                          <w:bCs/>
                          <w:sz w:val="28"/>
                          <w:szCs w:val="28"/>
                        </w:rPr>
                        <w:t>法定代表人身份证扫描件（正、反面）</w:t>
                      </w:r>
                    </w:p>
                  </w:txbxContent>
                </v:textbox>
                <w10:wrap type="square"/>
              </v:shape>
            </w:pict>
          </mc:Fallback>
        </mc:AlternateContent>
      </w:r>
      <w:r>
        <w:rPr>
          <w:rFonts w:hint="eastAsia" w:ascii="宋体" w:hAnsi="宋体" w:cs="宋体"/>
          <w:sz w:val="28"/>
          <w:szCs w:val="28"/>
        </w:rPr>
        <w:t xml:space="preserve"> 委托人姓名：                联系电话：</w:t>
      </w:r>
    </w:p>
    <w:p>
      <w:pPr>
        <w:spacing w:line="400" w:lineRule="exact"/>
        <w:rPr>
          <w:rFonts w:hint="eastAsia" w:ascii="宋体" w:hAnsi="宋体" w:cs="宋体"/>
          <w:sz w:val="28"/>
          <w:szCs w:val="28"/>
        </w:rPr>
      </w:pPr>
    </w:p>
    <w:p/>
    <w:p>
      <w:pPr>
        <w:pStyle w:val="2"/>
        <w:spacing w:before="156" w:after="156"/>
      </w:pPr>
    </w:p>
    <w:p>
      <w:pPr>
        <w:spacing w:line="400" w:lineRule="exact"/>
        <w:rPr>
          <w:rFonts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p>
    <w:p>
      <w:pPr>
        <w:spacing w:line="400" w:lineRule="exact"/>
        <w:rPr>
          <w:rFonts w:hint="eastAsia" w:ascii="宋体" w:hAnsi="宋体" w:cs="宋体"/>
          <w:sz w:val="28"/>
          <w:szCs w:val="28"/>
        </w:rPr>
      </w:pPr>
      <w:r>
        <w:rPr>
          <w:rFonts w:hint="eastAsia" w:ascii="宋体" w:hAnsi="宋体" w:cs="宋体"/>
          <w:sz w:val="28"/>
          <w:szCs w:val="28"/>
        </w:rPr>
        <w:t xml:space="preserve">被委托人姓名： </w:t>
      </w:r>
      <w:r>
        <w:rPr>
          <w:rFonts w:ascii="宋体" w:hAnsi="宋体" w:cs="宋体"/>
          <w:sz w:val="28"/>
          <w:szCs w:val="28"/>
        </w:rPr>
        <w:t xml:space="preserve">     </w:t>
      </w:r>
      <w:r>
        <w:rPr>
          <w:rFonts w:hint="eastAsia" w:ascii="宋体" w:hAnsi="宋体" w:cs="宋体"/>
          <w:sz w:val="28"/>
          <w:szCs w:val="28"/>
        </w:rPr>
        <w:t xml:space="preserve">       联系电话：</w:t>
      </w:r>
    </w:p>
    <w:p>
      <w:pPr>
        <w:rPr>
          <w:rFonts w:hint="eastAsia" w:ascii="宋体" w:hAnsi="宋体" w:cs="宋体"/>
          <w:sz w:val="28"/>
          <w:szCs w:val="28"/>
        </w:rPr>
      </w:pPr>
      <w:r>
        <w:rPr>
          <w:rFonts w:ascii="宋体" w:hAnsi="宋体" w:cs="宋体"/>
          <w:sz w:val="28"/>
          <w:szCs w:val="28"/>
        </w:rPr>
        <mc:AlternateContent>
          <mc:Choice Requires="wps">
            <w:drawing>
              <wp:anchor distT="45720" distB="45720" distL="114300" distR="114300" simplePos="0" relativeHeight="251660288" behindDoc="0" locked="0" layoutInCell="1" allowOverlap="1">
                <wp:simplePos x="0" y="0"/>
                <wp:positionH relativeFrom="margin">
                  <wp:posOffset>402590</wp:posOffset>
                </wp:positionH>
                <wp:positionV relativeFrom="paragraph">
                  <wp:posOffset>248920</wp:posOffset>
                </wp:positionV>
                <wp:extent cx="4953000" cy="1788160"/>
                <wp:effectExtent l="4445" t="4445" r="14605" b="1714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4953000" cy="2200275"/>
                        </a:xfrm>
                        <a:prstGeom prst="rect">
                          <a:avLst/>
                        </a:prstGeom>
                        <a:solidFill>
                          <a:srgbClr val="FFFFFF"/>
                        </a:solidFill>
                        <a:ln w="9525">
                          <a:solidFill>
                            <a:srgbClr val="000000"/>
                          </a:solidFill>
                          <a:miter lim="800000"/>
                        </a:ln>
                        <a:effectLst/>
                      </wps:spPr>
                      <wps:txbx>
                        <w:txbxContent>
                          <w:p>
                            <w:pPr>
                              <w:rPr>
                                <w:rFonts w:ascii="宋体" w:hAnsi="宋体" w:cs="宋体"/>
                                <w:b/>
                                <w:bCs/>
                                <w:sz w:val="28"/>
                                <w:szCs w:val="28"/>
                              </w:rPr>
                            </w:pPr>
                          </w:p>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2"/>
                              <w:spacing w:before="156" w:after="156"/>
                              <w:rPr>
                                <w:rFonts w:hint="eastAsia"/>
                              </w:rPr>
                            </w:pP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31.7pt;margin-top:19.6pt;height:140.8pt;width:390pt;mso-position-horizontal-relative:margin;mso-wrap-distance-bottom:3.6pt;mso-wrap-distance-left:9pt;mso-wrap-distance-right:9pt;mso-wrap-distance-top:3.6pt;z-index:251660288;mso-width-relative:page;mso-height-relative:page;" fillcolor="#FFFFFF" filled="t" stroked="t" coordsize="21600,21600" o:gfxdata="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pcZ+tcAAAAJAQAADwAAAAAAAAABACAAAAAi&#10;AAAAZHJzL2Rvd25yZXYueG1sUEsBAhQAFAAAAAgAh07iQO9NjdFEAgAAigQAAA4AAAAAAAAAAQAg&#10;AAAAJgEAAGRycy9lMm9Eb2MueG1sUEsFBgAAAAAGAAYAWQEAANwFAAAAAA==&#10;">
                <v:fill on="t" focussize="0,0"/>
                <v:stroke color="#000000" miterlimit="8" joinstyle="miter"/>
                <v:imagedata o:title=""/>
                <o:lock v:ext="edit" aspectratio="f"/>
                <v:textbox>
                  <w:txbxContent>
                    <w:p>
                      <w:pPr>
                        <w:rPr>
                          <w:rFonts w:ascii="宋体" w:hAnsi="宋体" w:cs="宋体"/>
                          <w:b/>
                          <w:bCs/>
                          <w:sz w:val="28"/>
                          <w:szCs w:val="28"/>
                        </w:rPr>
                      </w:pPr>
                    </w:p>
                    <w:p>
                      <w:pPr>
                        <w:rPr>
                          <w:rFonts w:ascii="宋体" w:hAnsi="宋体" w:cs="宋体"/>
                          <w:b/>
                          <w:bCs/>
                          <w:sz w:val="28"/>
                          <w:szCs w:val="28"/>
                        </w:rPr>
                      </w:pPr>
                    </w:p>
                    <w:p>
                      <w:pPr>
                        <w:ind w:firstLine="984" w:firstLineChars="350"/>
                        <w:rPr>
                          <w:rFonts w:ascii="宋体" w:hAnsi="宋体" w:cs="宋体"/>
                          <w:b/>
                          <w:bCs/>
                          <w:sz w:val="28"/>
                          <w:szCs w:val="28"/>
                        </w:rPr>
                      </w:pPr>
                      <w:r>
                        <w:rPr>
                          <w:rFonts w:hint="eastAsia" w:ascii="宋体" w:hAnsi="宋体" w:cs="宋体"/>
                          <w:b/>
                          <w:bCs/>
                          <w:sz w:val="28"/>
                          <w:szCs w:val="28"/>
                        </w:rPr>
                        <w:t>被委托人身份证扫描件（正、反面）</w:t>
                      </w:r>
                    </w:p>
                    <w:p>
                      <w:pPr>
                        <w:pStyle w:val="2"/>
                        <w:spacing w:before="156" w:after="156"/>
                        <w:rPr>
                          <w:rFonts w:hint="eastAsia"/>
                        </w:rPr>
                      </w:pPr>
                    </w:p>
                  </w:txbxContent>
                </v:textbox>
                <w10:wrap type="square"/>
              </v:shape>
            </w:pict>
          </mc:Fallback>
        </mc:AlternateContent>
      </w:r>
    </w:p>
    <w:p>
      <w:pPr>
        <w:pStyle w:val="2"/>
        <w:spacing w:before="156" w:after="156"/>
        <w:rPr>
          <w:rFonts w:hint="eastAsia" w:ascii="宋体" w:hAnsi="宋体" w:cs="宋体"/>
          <w:sz w:val="28"/>
          <w:szCs w:val="28"/>
        </w:rPr>
      </w:pPr>
    </w:p>
    <w:p>
      <w:pPr>
        <w:spacing w:line="400" w:lineRule="exact"/>
        <w:rPr>
          <w:rFonts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p>
    <w:p>
      <w:pPr>
        <w:spacing w:line="400" w:lineRule="exact"/>
        <w:rPr>
          <w:rFonts w:hint="eastAsia" w:ascii="宋体" w:hAnsi="宋体" w:cs="宋体"/>
          <w:b/>
          <w:bCs/>
          <w:sz w:val="28"/>
          <w:szCs w:val="28"/>
        </w:rPr>
      </w:pPr>
      <w:r>
        <w:rPr>
          <w:rFonts w:hint="eastAsia" w:ascii="宋体" w:hAnsi="宋体" w:cs="宋体"/>
          <w:b/>
          <w:bCs/>
          <w:sz w:val="28"/>
          <w:szCs w:val="28"/>
        </w:rPr>
        <w:t>说明：法定代表人参与投标则不用提供委托（授权）书，但必须提供法定代表人身份证原件扫描件（正、反面）</w:t>
      </w:r>
    </w:p>
    <w:p>
      <w:pPr>
        <w:pStyle w:val="3"/>
        <w:jc w:val="center"/>
        <w:rPr>
          <w:szCs w:val="36"/>
        </w:rPr>
      </w:pPr>
      <w:r>
        <w:rPr>
          <w:rFonts w:cs="宋体"/>
          <w:bCs/>
          <w:sz w:val="28"/>
          <w:szCs w:val="28"/>
        </w:rPr>
        <w:br w:type="page"/>
      </w:r>
      <w:r>
        <w:rPr>
          <w:sz w:val="32"/>
          <w:szCs w:val="32"/>
        </w:rPr>
        <w:t>信用证明</w:t>
      </w:r>
    </w:p>
    <w:p>
      <w:pPr>
        <w:wordWrap w:val="0"/>
        <w:spacing w:line="360" w:lineRule="auto"/>
        <w:ind w:firstLine="360" w:firstLineChars="150"/>
        <w:jc w:val="left"/>
        <w:rPr>
          <w:rFonts w:hint="eastAsia" w:ascii="宋体" w:hAnsi="宋体"/>
          <w:sz w:val="24"/>
        </w:rPr>
      </w:pPr>
    </w:p>
    <w:p>
      <w:pPr>
        <w:wordWrap w:val="0"/>
        <w:spacing w:line="360" w:lineRule="auto"/>
        <w:ind w:firstLine="360" w:firstLineChars="150"/>
        <w:jc w:val="left"/>
        <w:rPr>
          <w:rFonts w:ascii="宋体" w:hAnsi="宋体"/>
          <w:sz w:val="24"/>
        </w:rPr>
      </w:pPr>
      <w:r>
        <w:rPr>
          <w:rFonts w:hint="eastAsia" w:ascii="宋体" w:hAnsi="宋体"/>
          <w:sz w:val="24"/>
          <w:lang w:eastAsia="zh-CN"/>
        </w:rPr>
        <w:t>投标人</w:t>
      </w:r>
      <w:r>
        <w:rPr>
          <w:rFonts w:hint="eastAsia" w:ascii="宋体" w:hAnsi="宋体"/>
          <w:sz w:val="24"/>
        </w:rPr>
        <w:t>必须提供公司信用证明（加盖公章。）</w:t>
      </w:r>
    </w:p>
    <w:p>
      <w:pPr>
        <w:wordWrap w:val="0"/>
        <w:jc w:val="left"/>
        <w:rPr>
          <w:rFonts w:ascii="宋体" w:hAnsi="宋体"/>
          <w:sz w:val="24"/>
        </w:rPr>
      </w:pPr>
    </w:p>
    <w:p>
      <w:pPr>
        <w:wordWrap w:val="0"/>
        <w:jc w:val="left"/>
        <w:rPr>
          <w:rFonts w:ascii="宋体" w:hAnsi="宋体"/>
          <w:sz w:val="24"/>
        </w:rPr>
      </w:pPr>
      <w:r>
        <w:rPr>
          <w:rFonts w:hint="eastAsia" w:ascii="宋体" w:hAnsi="宋体"/>
          <w:sz w:val="24"/>
        </w:rPr>
        <w:t>截图①</w:t>
      </w:r>
    </w:p>
    <w:p>
      <w:pPr>
        <w:spacing w:line="580" w:lineRule="exact"/>
        <w:jc w:val="left"/>
        <w:rPr>
          <w:rFonts w:hint="eastAsia" w:ascii="宋体" w:hAnsi="宋体" w:cs="宋体"/>
          <w:sz w:val="32"/>
          <w:szCs w:val="32"/>
        </w:rPr>
      </w:pPr>
    </w:p>
    <w:p>
      <w:pPr>
        <w:spacing w:line="580" w:lineRule="exact"/>
        <w:jc w:val="left"/>
        <w:rPr>
          <w:rFonts w:hint="eastAsia" w:ascii="宋体" w:hAnsi="宋体" w:cs="宋体"/>
          <w:sz w:val="32"/>
          <w:szCs w:val="32"/>
        </w:rPr>
      </w:pPr>
      <w:r>
        <w:rPr>
          <w:rFonts w:ascii="宋体" w:hAnsi="宋体"/>
          <w:b/>
          <w:sz w:val="32"/>
          <w:szCs w:val="32"/>
        </w:rPr>
        <w:drawing>
          <wp:anchor distT="0" distB="0" distL="114300" distR="114300" simplePos="0" relativeHeight="251661312" behindDoc="0" locked="0" layoutInCell="1" allowOverlap="1">
            <wp:simplePos x="0" y="0"/>
            <wp:positionH relativeFrom="column">
              <wp:posOffset>161925</wp:posOffset>
            </wp:positionH>
            <wp:positionV relativeFrom="paragraph">
              <wp:posOffset>74930</wp:posOffset>
            </wp:positionV>
            <wp:extent cx="5241925" cy="3133725"/>
            <wp:effectExtent l="0" t="0" r="15875" b="9525"/>
            <wp:wrapSquare wrapText="bothSides"/>
            <wp:docPr id="4" name="图片 4" descr="信用中国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信用中国新版"/>
                    <pic:cNvPicPr>
                      <a:picLocks noChangeAspect="1"/>
                    </pic:cNvPicPr>
                  </pic:nvPicPr>
                  <pic:blipFill>
                    <a:blip r:embed="rId8"/>
                    <a:stretch>
                      <a:fillRect/>
                    </a:stretch>
                  </pic:blipFill>
                  <pic:spPr>
                    <a:xfrm>
                      <a:off x="0" y="0"/>
                      <a:ext cx="5241925" cy="3133725"/>
                    </a:xfrm>
                    <a:prstGeom prst="rect">
                      <a:avLst/>
                    </a:prstGeom>
                    <a:noFill/>
                    <a:ln>
                      <a:noFill/>
                    </a:ln>
                  </pic:spPr>
                </pic:pic>
              </a:graphicData>
            </a:graphic>
          </wp:anchor>
        </w:drawing>
      </w:r>
    </w:p>
    <w:p>
      <w:pPr>
        <w:spacing w:line="580" w:lineRule="exact"/>
        <w:jc w:val="left"/>
        <w:rPr>
          <w:rFonts w:hint="eastAsia" w:ascii="宋体" w:hAnsi="宋体" w:cs="宋体"/>
          <w:sz w:val="32"/>
          <w:szCs w:val="32"/>
        </w:rPr>
      </w:pPr>
    </w:p>
    <w:p>
      <w:pPr>
        <w:spacing w:line="580" w:lineRule="exact"/>
        <w:jc w:val="left"/>
        <w:rPr>
          <w:rFonts w:hint="eastAsia" w:ascii="宋体" w:hAnsi="宋体" w:cs="宋体"/>
          <w:sz w:val="32"/>
          <w:szCs w:val="32"/>
        </w:rPr>
      </w:pPr>
      <w:r>
        <w:rPr>
          <w:rFonts w:hint="eastAsia" w:ascii="宋体" w:hAnsi="宋体" w:cs="宋体"/>
          <w:sz w:val="32"/>
          <w:szCs w:val="32"/>
        </w:rPr>
        <w:br w:type="page"/>
      </w:r>
    </w:p>
    <w:p>
      <w:pPr>
        <w:jc w:val="center"/>
        <w:rPr>
          <w:rFonts w:ascii="宋体" w:hAnsi="宋体"/>
          <w:b/>
          <w:sz w:val="28"/>
          <w:szCs w:val="28"/>
        </w:rPr>
      </w:pPr>
      <w:r>
        <w:rPr>
          <w:rFonts w:hint="eastAsia" w:ascii="宋体" w:hAnsi="宋体"/>
          <w:b/>
          <w:sz w:val="28"/>
          <w:szCs w:val="28"/>
          <w:lang w:eastAsia="zh-CN"/>
        </w:rPr>
        <w:t>投标人</w:t>
      </w:r>
      <w:r>
        <w:rPr>
          <w:rFonts w:ascii="宋体" w:hAnsi="宋体"/>
          <w:b/>
          <w:sz w:val="28"/>
          <w:szCs w:val="28"/>
        </w:rPr>
        <w:t>的资格声明</w:t>
      </w:r>
    </w:p>
    <w:p>
      <w:pPr>
        <w:spacing w:line="432" w:lineRule="auto"/>
        <w:jc w:val="center"/>
        <w:rPr>
          <w:rFonts w:ascii="宋体" w:hAnsi="宋体"/>
          <w:sz w:val="24"/>
        </w:rPr>
      </w:pPr>
      <w:r>
        <w:rPr>
          <w:rFonts w:ascii="宋体" w:hAnsi="宋体"/>
          <w:sz w:val="24"/>
        </w:rPr>
        <w:t>（供参考格式）</w:t>
      </w:r>
    </w:p>
    <w:p>
      <w:pPr>
        <w:rPr>
          <w:rFonts w:ascii="宋体" w:hAnsi="宋体"/>
        </w:rPr>
      </w:pPr>
    </w:p>
    <w:p>
      <w:pPr>
        <w:snapToGrid w:val="0"/>
        <w:spacing w:before="120" w:after="120" w:line="300" w:lineRule="auto"/>
        <w:ind w:left="1200" w:hanging="1200"/>
        <w:rPr>
          <w:rFonts w:ascii="宋体" w:hAnsi="宋体"/>
          <w:sz w:val="24"/>
        </w:rPr>
      </w:pPr>
      <w:r>
        <w:rPr>
          <w:rFonts w:ascii="宋体" w:hAnsi="宋体"/>
          <w:b/>
          <w:sz w:val="28"/>
          <w:szCs w:val="28"/>
        </w:rPr>
        <w:t>致：</w:t>
      </w:r>
      <w:r>
        <w:rPr>
          <w:rFonts w:hint="eastAsia" w:ascii="宋体" w:hAnsi="宋体" w:eastAsia="宋体" w:cs="宋体"/>
          <w:sz w:val="24"/>
          <w:u w:val="single"/>
          <w:lang w:eastAsia="zh-CN"/>
        </w:rPr>
        <w:t>抚州市东乡区市政工程有限责任公司</w:t>
      </w:r>
    </w:p>
    <w:p>
      <w:pPr>
        <w:snapToGrid w:val="0"/>
        <w:spacing w:before="120" w:after="120" w:line="300" w:lineRule="auto"/>
        <w:ind w:left="1197" w:leftChars="200" w:hanging="777" w:hangingChars="324"/>
        <w:rPr>
          <w:rFonts w:ascii="宋体" w:hAnsi="宋体"/>
          <w:sz w:val="24"/>
          <w:u w:val="single"/>
        </w:rPr>
      </w:pPr>
      <w:r>
        <w:rPr>
          <w:rFonts w:ascii="宋体" w:hAnsi="宋体"/>
          <w:sz w:val="24"/>
        </w:rPr>
        <w:t>我们</w:t>
      </w:r>
      <w:r>
        <w:rPr>
          <w:rFonts w:ascii="宋体" w:hAnsi="宋体"/>
          <w:sz w:val="24"/>
          <w:u w:val="single"/>
        </w:rPr>
        <w:t xml:space="preserve">                      </w:t>
      </w:r>
      <w:r>
        <w:rPr>
          <w:rFonts w:ascii="宋体" w:hAnsi="宋体"/>
          <w:sz w:val="24"/>
        </w:rPr>
        <w:t>（</w:t>
      </w:r>
      <w:r>
        <w:rPr>
          <w:rFonts w:hint="eastAsia" w:ascii="宋体" w:hAnsi="宋体"/>
          <w:sz w:val="24"/>
          <w:lang w:eastAsia="zh-CN"/>
        </w:rPr>
        <w:t>投标人</w:t>
      </w:r>
      <w:r>
        <w:rPr>
          <w:rFonts w:ascii="宋体" w:hAnsi="宋体"/>
          <w:sz w:val="24"/>
        </w:rPr>
        <w:t>全称）愿意对</w:t>
      </w:r>
      <w:r>
        <w:rPr>
          <w:rFonts w:ascii="宋体" w:hAnsi="宋体"/>
          <w:sz w:val="24"/>
          <w:u w:val="single"/>
        </w:rPr>
        <w:t xml:space="preserve">       （采购项目名称）    </w:t>
      </w:r>
    </w:p>
    <w:p>
      <w:pPr>
        <w:snapToGrid w:val="0"/>
        <w:spacing w:before="120" w:after="120" w:line="360" w:lineRule="auto"/>
        <w:rPr>
          <w:rFonts w:ascii="宋体" w:hAnsi="宋体"/>
          <w:sz w:val="24"/>
        </w:rPr>
      </w:pPr>
      <w:r>
        <w:rPr>
          <w:rFonts w:ascii="宋体" w:hAnsi="宋体"/>
          <w:sz w:val="24"/>
        </w:rPr>
        <w:t>（</w:t>
      </w:r>
      <w:r>
        <w:rPr>
          <w:rFonts w:hint="eastAsia" w:ascii="宋体" w:hAnsi="宋体"/>
          <w:sz w:val="24"/>
        </w:rPr>
        <w:t>项目</w:t>
      </w:r>
      <w:r>
        <w:rPr>
          <w:rFonts w:ascii="宋体" w:hAnsi="宋体"/>
          <w:sz w:val="24"/>
        </w:rPr>
        <w:t>编号：</w:t>
      </w:r>
      <w:r>
        <w:rPr>
          <w:rFonts w:ascii="宋体" w:hAnsi="宋体"/>
          <w:sz w:val="24"/>
          <w:u w:val="single"/>
        </w:rPr>
        <w:t xml:space="preserve">               </w:t>
      </w:r>
      <w:r>
        <w:rPr>
          <w:rFonts w:ascii="宋体" w:hAnsi="宋体"/>
          <w:sz w:val="24"/>
        </w:rPr>
        <w:t>进行</w:t>
      </w:r>
      <w:r>
        <w:rPr>
          <w:rFonts w:hint="eastAsia" w:ascii="宋体" w:hAnsi="宋体"/>
          <w:sz w:val="24"/>
        </w:rPr>
        <w:t>响应</w:t>
      </w:r>
      <w:r>
        <w:rPr>
          <w:rFonts w:ascii="宋体" w:hAnsi="宋体"/>
          <w:sz w:val="24"/>
        </w:rPr>
        <w:t>。并在此声明，</w:t>
      </w:r>
      <w:r>
        <w:rPr>
          <w:rFonts w:hint="eastAsia" w:ascii="宋体" w:hAnsi="宋体"/>
          <w:sz w:val="24"/>
        </w:rPr>
        <w:t>响应</w:t>
      </w:r>
      <w:r>
        <w:rPr>
          <w:rFonts w:ascii="宋体" w:hAnsi="宋体"/>
          <w:sz w:val="24"/>
        </w:rPr>
        <w:t>文件中所有关于</w:t>
      </w:r>
      <w:r>
        <w:rPr>
          <w:rFonts w:hint="eastAsia" w:ascii="宋体" w:hAnsi="宋体"/>
          <w:sz w:val="24"/>
          <w:lang w:eastAsia="zh-CN"/>
        </w:rPr>
        <w:t>投标人</w:t>
      </w:r>
      <w:r>
        <w:rPr>
          <w:rFonts w:ascii="宋体" w:hAnsi="宋体"/>
          <w:sz w:val="24"/>
        </w:rPr>
        <w:t>资格的文件材料、证明、陈述均是真实、准确的。如果发现此类文件材料、证明、陈述与事实不符，我方将承担由此而产生的一切后果。</w:t>
      </w:r>
    </w:p>
    <w:p>
      <w:pPr>
        <w:spacing w:before="120" w:line="360" w:lineRule="auto"/>
        <w:ind w:firstLine="480" w:firstLineChars="200"/>
        <w:rPr>
          <w:rFonts w:ascii="宋体" w:hAnsi="宋体"/>
          <w:sz w:val="24"/>
        </w:rPr>
      </w:pPr>
      <w:r>
        <w:rPr>
          <w:rFonts w:ascii="宋体" w:hAnsi="宋体"/>
          <w:sz w:val="24"/>
        </w:rPr>
        <w:t>特此声明!</w:t>
      </w:r>
    </w:p>
    <w:p>
      <w:pPr>
        <w:spacing w:before="156" w:beforeLines="50" w:line="500" w:lineRule="exact"/>
        <w:rPr>
          <w:rFonts w:ascii="宋体" w:hAnsi="宋体"/>
          <w:sz w:val="24"/>
        </w:rPr>
      </w:pPr>
    </w:p>
    <w:p>
      <w:pPr>
        <w:spacing w:before="156" w:beforeLines="50" w:line="500" w:lineRule="exact"/>
        <w:ind w:firstLine="480" w:firstLineChars="200"/>
        <w:rPr>
          <w:rFonts w:ascii="宋体" w:hAnsi="宋体"/>
          <w:sz w:val="24"/>
        </w:rPr>
      </w:pPr>
    </w:p>
    <w:p>
      <w:pPr>
        <w:spacing w:line="432" w:lineRule="auto"/>
        <w:rPr>
          <w:rFonts w:ascii="宋体" w:hAnsi="宋体"/>
          <w:sz w:val="24"/>
        </w:rPr>
      </w:pPr>
      <w:r>
        <w:rPr>
          <w:rFonts w:hint="eastAsia" w:ascii="宋体" w:hAnsi="宋体"/>
          <w:snapToGrid w:val="0"/>
          <w:kern w:val="0"/>
          <w:sz w:val="24"/>
          <w:lang w:eastAsia="zh-CN"/>
        </w:rPr>
        <w:t>投标人</w:t>
      </w:r>
      <w:r>
        <w:rPr>
          <w:rFonts w:ascii="宋体" w:hAnsi="宋体"/>
          <w:snapToGrid w:val="0"/>
          <w:kern w:val="0"/>
          <w:sz w:val="24"/>
        </w:rPr>
        <w:t>名称（盖章）：</w:t>
      </w:r>
      <w:r>
        <w:rPr>
          <w:rFonts w:ascii="宋体" w:hAnsi="宋体"/>
          <w:sz w:val="24"/>
          <w:u w:val="single"/>
        </w:rPr>
        <w:t xml:space="preserve">                       </w:t>
      </w:r>
    </w:p>
    <w:p>
      <w:pPr>
        <w:spacing w:before="156" w:beforeLines="50" w:line="500" w:lineRule="exact"/>
        <w:rPr>
          <w:rFonts w:ascii="宋体" w:hAnsi="宋体"/>
          <w:color w:val="FF0000"/>
          <w:sz w:val="24"/>
          <w:u w:val="single"/>
        </w:rPr>
      </w:pPr>
      <w:r>
        <w:rPr>
          <w:rFonts w:hint="eastAsia" w:ascii="宋体" w:hAnsi="宋体"/>
          <w:sz w:val="24"/>
        </w:rPr>
        <w:t>法定代表或其授权人</w:t>
      </w:r>
      <w:r>
        <w:rPr>
          <w:rFonts w:ascii="宋体" w:hAnsi="宋体"/>
          <w:sz w:val="24"/>
        </w:rPr>
        <w:t>（签字）</w:t>
      </w:r>
      <w:r>
        <w:rPr>
          <w:rFonts w:ascii="宋体" w:hAnsi="宋体"/>
          <w:sz w:val="24"/>
          <w:u w:val="single"/>
        </w:rPr>
        <w:t xml:space="preserve">：                       </w:t>
      </w:r>
    </w:p>
    <w:p>
      <w:pPr>
        <w:spacing w:before="156" w:beforeLines="50" w:line="500" w:lineRule="exact"/>
        <w:rPr>
          <w:rFonts w:ascii="宋体" w:hAnsi="宋体"/>
          <w:sz w:val="24"/>
          <w:u w:val="single"/>
        </w:rPr>
      </w:pPr>
    </w:p>
    <w:p>
      <w:pPr>
        <w:spacing w:before="156" w:beforeLines="50" w:line="500" w:lineRule="exact"/>
        <w:rPr>
          <w:rFonts w:ascii="宋体" w:hAnsi="宋体"/>
          <w:sz w:val="24"/>
          <w:u w:val="single"/>
        </w:rPr>
      </w:pPr>
    </w:p>
    <w:p>
      <w:pPr>
        <w:wordWrap w:val="0"/>
        <w:spacing w:before="156" w:beforeLines="50" w:line="500" w:lineRule="exact"/>
        <w:jc w:val="right"/>
        <w:rPr>
          <w:rFonts w:ascii="宋体" w:hAnsi="宋体"/>
          <w:sz w:val="24"/>
          <w:u w:val="single"/>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   日</w:t>
      </w:r>
    </w:p>
    <w:p>
      <w:pPr>
        <w:spacing w:line="580" w:lineRule="exact"/>
        <w:jc w:val="left"/>
        <w:rPr>
          <w:rFonts w:hint="eastAsia" w:ascii="宋体" w:hAnsi="宋体" w:cs="宋体"/>
          <w:sz w:val="24"/>
        </w:rPr>
      </w:pPr>
    </w:p>
    <w:p>
      <w:pPr>
        <w:spacing w:line="580" w:lineRule="exact"/>
        <w:jc w:val="left"/>
        <w:rPr>
          <w:rFonts w:hint="eastAsia" w:ascii="宋体" w:hAnsi="宋体" w:cs="宋体"/>
          <w:sz w:val="24"/>
        </w:rPr>
      </w:pPr>
    </w:p>
    <w:p>
      <w:pPr>
        <w:spacing w:line="580" w:lineRule="exact"/>
        <w:jc w:val="left"/>
        <w:rPr>
          <w:rFonts w:hint="eastAsia" w:ascii="宋体" w:hAnsi="宋体" w:cs="宋体"/>
          <w:sz w:val="24"/>
        </w:rPr>
      </w:pPr>
    </w:p>
    <w:p>
      <w:pPr>
        <w:pStyle w:val="5"/>
        <w:jc w:val="center"/>
        <w:rPr>
          <w:rFonts w:hint="eastAsia" w:ascii="宋体" w:hAnsi="宋体" w:cs="宋体"/>
          <w:sz w:val="24"/>
          <w:szCs w:val="24"/>
        </w:rPr>
      </w:pPr>
      <w:r>
        <w:rPr>
          <w:rFonts w:hint="eastAsia" w:ascii="宋体" w:hAnsi="宋体" w:cs="宋体"/>
          <w:sz w:val="24"/>
          <w:szCs w:val="24"/>
        </w:rPr>
        <w:br w:type="page"/>
      </w:r>
      <w:bookmarkStart w:id="37" w:name="_Toc21150"/>
    </w:p>
    <w:p>
      <w:pPr>
        <w:pStyle w:val="5"/>
        <w:jc w:val="center"/>
        <w:rPr>
          <w:sz w:val="24"/>
          <w:szCs w:val="24"/>
        </w:rPr>
      </w:pPr>
      <w:r>
        <w:rPr>
          <w:sz w:val="24"/>
        </w:rPr>
        <w:t xml:space="preserve"> </w:t>
      </w:r>
      <w:r>
        <w:rPr>
          <w:sz w:val="24"/>
          <w:szCs w:val="24"/>
        </w:rPr>
        <w:t>具有履行合同所必须的设备和专业技术能力的承诺函</w:t>
      </w:r>
      <w:bookmarkEnd w:id="37"/>
    </w:p>
    <w:p>
      <w:pPr>
        <w:rPr>
          <w:sz w:val="24"/>
          <w:szCs w:val="24"/>
        </w:rPr>
      </w:pPr>
    </w:p>
    <w:p>
      <w:pPr>
        <w:pStyle w:val="2"/>
      </w:pPr>
    </w:p>
    <w:p>
      <w:pPr>
        <w:pStyle w:val="11"/>
        <w:spacing w:before="0" w:beforeAutospacing="0" w:after="0" w:afterAutospacing="0" w:line="360" w:lineRule="auto"/>
        <w:ind w:firstLine="560"/>
        <w:rPr>
          <w:rFonts w:hint="eastAsia" w:ascii="宋体" w:hAnsi="宋体" w:eastAsia="宋体" w:cs="宋体"/>
          <w:sz w:val="24"/>
          <w:u w:val="single"/>
          <w:lang w:eastAsia="zh-CN"/>
        </w:rPr>
      </w:pPr>
      <w:bookmarkStart w:id="38" w:name="_Toc485826840"/>
      <w:r>
        <w:rPr>
          <w:rFonts w:hAnsi="宋体"/>
        </w:rPr>
        <w:t>致：</w:t>
      </w:r>
      <w:r>
        <w:rPr>
          <w:rFonts w:hint="eastAsia" w:ascii="宋体" w:hAnsi="宋体" w:eastAsia="宋体" w:cs="宋体"/>
          <w:sz w:val="24"/>
          <w:u w:val="single"/>
          <w:lang w:eastAsia="zh-CN"/>
        </w:rPr>
        <w:t>抚州市东乡区市政工程有限责任公司</w:t>
      </w:r>
    </w:p>
    <w:p>
      <w:pPr>
        <w:pStyle w:val="11"/>
        <w:spacing w:before="0" w:beforeAutospacing="0" w:after="0" w:afterAutospacing="0" w:line="360" w:lineRule="auto"/>
        <w:ind w:firstLine="560"/>
      </w:pPr>
      <w:r>
        <w:rPr>
          <w:rFonts w:hAnsi="宋体"/>
        </w:rPr>
        <w:t>我方具备履行合同所必需的设备和专业技术能力，否则产生不利后果由我方承担责任。</w:t>
      </w:r>
    </w:p>
    <w:p>
      <w:pPr>
        <w:pStyle w:val="11"/>
        <w:spacing w:before="0" w:beforeAutospacing="0" w:after="0" w:afterAutospacing="0" w:line="360" w:lineRule="auto"/>
        <w:ind w:firstLine="560"/>
      </w:pPr>
      <w:r>
        <w:rPr>
          <w:rFonts w:hAnsi="宋体"/>
        </w:rPr>
        <w:t>特此声明。</w:t>
      </w:r>
    </w:p>
    <w:p>
      <w:pPr>
        <w:pStyle w:val="11"/>
        <w:spacing w:before="0" w:beforeAutospacing="0" w:after="0" w:afterAutospacing="0" w:line="360" w:lineRule="auto"/>
        <w:rPr>
          <w:rFonts w:ascii="Calibri" w:hAnsi="Calibri" w:cs="Calibri"/>
        </w:rPr>
      </w:pPr>
      <w:r>
        <w:rPr>
          <w:rFonts w:ascii="Calibri" w:hAnsi="Calibri" w:cs="Calibri"/>
        </w:rPr>
        <w:t> </w:t>
      </w:r>
    </w:p>
    <w:p>
      <w:pPr>
        <w:pStyle w:val="11"/>
        <w:spacing w:before="0" w:beforeAutospacing="0" w:after="0" w:afterAutospacing="0" w:line="360" w:lineRule="auto"/>
        <w:rPr>
          <w:rFonts w:ascii="Calibri" w:hAnsi="Calibri" w:cs="Calibri"/>
        </w:rPr>
      </w:pPr>
    </w:p>
    <w:p>
      <w:pPr>
        <w:pStyle w:val="11"/>
        <w:spacing w:before="0" w:beforeAutospacing="0" w:after="0" w:afterAutospacing="0" w:line="360" w:lineRule="auto"/>
      </w:pPr>
      <w:r>
        <w:rPr>
          <w:rFonts w:hAnsi="宋体"/>
        </w:rPr>
        <w:t>投标人：</w:t>
      </w:r>
      <w:r>
        <w:rPr>
          <w:rFonts w:hAnsi="宋体"/>
          <w:u w:val="single"/>
        </w:rPr>
        <w:t>（全称并加盖单位公章）</w:t>
      </w:r>
    </w:p>
    <w:p>
      <w:pPr>
        <w:pStyle w:val="11"/>
        <w:spacing w:before="0" w:beforeAutospacing="0" w:after="0" w:afterAutospacing="0" w:line="360" w:lineRule="auto"/>
      </w:pPr>
      <w:r>
        <w:rPr>
          <w:rFonts w:hAnsi="宋体"/>
        </w:rPr>
        <w:t>投标人代表（签字或签章）：</w:t>
      </w:r>
      <w:r>
        <w:rPr>
          <w:rFonts w:hAnsi="宋体"/>
          <w:u w:val="single"/>
        </w:rPr>
        <w:t>      </w:t>
      </w:r>
    </w:p>
    <w:p>
      <w:pPr>
        <w:pStyle w:val="11"/>
        <w:spacing w:before="0" w:beforeAutospacing="0" w:after="0" w:afterAutospacing="0" w:line="360" w:lineRule="auto"/>
        <w:rPr>
          <w:rFonts w:hAnsi="宋体"/>
        </w:rPr>
      </w:pPr>
      <w:r>
        <w:rPr>
          <w:rFonts w:hAnsi="宋体"/>
        </w:rPr>
        <w:t>日期：</w:t>
      </w:r>
      <w:r>
        <w:rPr>
          <w:rFonts w:hAnsi="宋体"/>
          <w:u w:val="single"/>
        </w:rPr>
        <w:t>    </w:t>
      </w:r>
      <w:r>
        <w:rPr>
          <w:rFonts w:hAnsi="宋体"/>
        </w:rPr>
        <w:t>年</w:t>
      </w:r>
      <w:r>
        <w:rPr>
          <w:rFonts w:hAnsi="宋体"/>
          <w:u w:val="single"/>
        </w:rPr>
        <w:t>   </w:t>
      </w:r>
      <w:r>
        <w:rPr>
          <w:rFonts w:hAnsi="宋体"/>
        </w:rPr>
        <w:t>月</w:t>
      </w:r>
      <w:r>
        <w:rPr>
          <w:rFonts w:hAnsi="宋体"/>
          <w:u w:val="single"/>
        </w:rPr>
        <w:t>   </w:t>
      </w:r>
      <w:r>
        <w:rPr>
          <w:rFonts w:hAnsi="宋体"/>
        </w:rPr>
        <w:t>日</w:t>
      </w:r>
    </w:p>
    <w:p>
      <w:pPr>
        <w:pStyle w:val="11"/>
        <w:spacing w:before="0" w:beforeAutospacing="0" w:after="0" w:afterAutospacing="0" w:line="360" w:lineRule="auto"/>
        <w:rPr>
          <w:rFonts w:hAnsi="宋体"/>
        </w:rPr>
      </w:pPr>
    </w:p>
    <w:p>
      <w:pPr>
        <w:pStyle w:val="11"/>
        <w:spacing w:before="0" w:beforeAutospacing="0" w:after="0" w:afterAutospacing="0" w:line="360" w:lineRule="auto"/>
        <w:rPr>
          <w:rFonts w:hAnsi="宋体"/>
        </w:rPr>
      </w:pPr>
    </w:p>
    <w:p>
      <w:pPr>
        <w:pStyle w:val="11"/>
        <w:spacing w:before="0" w:beforeAutospacing="0" w:after="0" w:afterAutospacing="0" w:line="360" w:lineRule="auto"/>
        <w:rPr>
          <w:rFonts w:hAnsi="宋体"/>
        </w:rPr>
      </w:pPr>
    </w:p>
    <w:p>
      <w:pPr>
        <w:jc w:val="center"/>
        <w:rPr>
          <w:b/>
          <w:bCs/>
          <w:kern w:val="0"/>
          <w:sz w:val="24"/>
        </w:rPr>
      </w:pPr>
      <w:bookmarkStart w:id="39" w:name="_Toc2281"/>
      <w:r>
        <w:rPr>
          <w:b/>
          <w:bCs/>
          <w:kern w:val="0"/>
          <w:sz w:val="24"/>
        </w:rPr>
        <w:br w:type="page"/>
      </w:r>
    </w:p>
    <w:p>
      <w:pPr>
        <w:jc w:val="center"/>
        <w:rPr>
          <w:b/>
          <w:bCs/>
          <w:kern w:val="0"/>
          <w:sz w:val="24"/>
        </w:rPr>
      </w:pPr>
    </w:p>
    <w:p>
      <w:pPr>
        <w:jc w:val="center"/>
        <w:rPr>
          <w:b/>
          <w:bCs/>
          <w:kern w:val="0"/>
          <w:sz w:val="24"/>
        </w:rPr>
      </w:pPr>
      <w:r>
        <w:rPr>
          <w:b/>
          <w:bCs/>
          <w:kern w:val="0"/>
          <w:sz w:val="24"/>
        </w:rPr>
        <w:t>无重大违法记录及不良信用记录的书面声明(格式)</w:t>
      </w:r>
      <w:bookmarkEnd w:id="38"/>
      <w:bookmarkEnd w:id="39"/>
    </w:p>
    <w:p>
      <w:pPr>
        <w:pStyle w:val="2"/>
        <w:spacing w:before="156" w:after="156"/>
        <w:rPr>
          <w:sz w:val="24"/>
        </w:rPr>
      </w:pPr>
    </w:p>
    <w:p/>
    <w:p>
      <w:pPr>
        <w:pStyle w:val="11"/>
        <w:spacing w:before="0" w:beforeAutospacing="0" w:after="0" w:afterAutospacing="0" w:line="360" w:lineRule="auto"/>
        <w:ind w:firstLine="560"/>
        <w:rPr>
          <w:rFonts w:hint="eastAsia" w:ascii="宋体" w:hAnsi="宋体" w:eastAsia="宋体" w:cs="宋体"/>
          <w:sz w:val="24"/>
          <w:u w:val="single"/>
          <w:lang w:eastAsia="zh-CN"/>
        </w:rPr>
      </w:pPr>
      <w:r>
        <w:rPr>
          <w:rFonts w:hAnsi="宋体"/>
        </w:rPr>
        <w:t>致：</w:t>
      </w:r>
      <w:r>
        <w:rPr>
          <w:rFonts w:hint="eastAsia" w:ascii="宋体" w:hAnsi="宋体" w:eastAsia="宋体" w:cs="宋体"/>
          <w:sz w:val="24"/>
          <w:u w:val="single"/>
          <w:lang w:eastAsia="zh-CN"/>
        </w:rPr>
        <w:t>抚州市东乡区市政工程有限责任公司</w:t>
      </w:r>
    </w:p>
    <w:p>
      <w:pPr>
        <w:pStyle w:val="11"/>
        <w:spacing w:before="0" w:beforeAutospacing="0" w:after="0" w:afterAutospacing="0" w:line="360" w:lineRule="auto"/>
        <w:ind w:firstLine="560"/>
      </w:pPr>
      <w:r>
        <w:rPr>
          <w:rFonts w:hAnsi="宋体"/>
        </w:rPr>
        <w:t>参加采购活动前三年内，我方在经营活动中没有重大违法记录，也无行贿犯罪记录，否则产生不利后果由我方承担责任。</w:t>
      </w:r>
    </w:p>
    <w:p>
      <w:pPr>
        <w:pStyle w:val="11"/>
        <w:spacing w:before="0" w:beforeAutospacing="0" w:after="0" w:afterAutospacing="0" w:line="360" w:lineRule="auto"/>
        <w:ind w:firstLine="560"/>
      </w:pPr>
      <w:r>
        <w:rPr>
          <w:rFonts w:hAnsi="宋体"/>
        </w:rPr>
        <w:t>特此声明。</w:t>
      </w:r>
    </w:p>
    <w:p>
      <w:pPr>
        <w:pStyle w:val="11"/>
        <w:spacing w:before="0" w:beforeAutospacing="0" w:after="0" w:afterAutospacing="0" w:line="360" w:lineRule="auto"/>
      </w:pPr>
      <w:r>
        <w:rPr>
          <w:rFonts w:ascii="Calibri" w:hAnsi="Calibri" w:cs="Calibri"/>
        </w:rPr>
        <w:t> </w:t>
      </w:r>
    </w:p>
    <w:p>
      <w:pPr>
        <w:pStyle w:val="11"/>
        <w:spacing w:before="0" w:beforeAutospacing="0" w:after="0" w:afterAutospacing="0" w:line="360" w:lineRule="auto"/>
      </w:pPr>
      <w:r>
        <w:rPr>
          <w:rFonts w:hAnsi="宋体"/>
        </w:rPr>
        <w:t> </w:t>
      </w:r>
    </w:p>
    <w:p>
      <w:pPr>
        <w:pStyle w:val="11"/>
        <w:spacing w:before="0" w:beforeAutospacing="0" w:after="0" w:afterAutospacing="0" w:line="360" w:lineRule="auto"/>
      </w:pPr>
      <w:r>
        <w:rPr>
          <w:rFonts w:hAnsi="宋体"/>
        </w:rPr>
        <w:t>投标人：</w:t>
      </w:r>
      <w:r>
        <w:rPr>
          <w:rFonts w:hAnsi="宋体"/>
          <w:u w:val="single"/>
        </w:rPr>
        <w:t>（全称并加盖单位公章）</w:t>
      </w:r>
    </w:p>
    <w:p>
      <w:pPr>
        <w:pStyle w:val="11"/>
        <w:spacing w:before="0" w:beforeAutospacing="0" w:after="0" w:afterAutospacing="0" w:line="360" w:lineRule="auto"/>
      </w:pPr>
      <w:r>
        <w:rPr>
          <w:rFonts w:hAnsi="宋体"/>
        </w:rPr>
        <w:t>投标人代表（签字或签章）：</w:t>
      </w:r>
      <w:r>
        <w:rPr>
          <w:rFonts w:hAnsi="宋体"/>
          <w:u w:val="single"/>
        </w:rPr>
        <w:t>       </w:t>
      </w:r>
    </w:p>
    <w:p>
      <w:pPr>
        <w:pStyle w:val="11"/>
        <w:spacing w:before="0" w:beforeAutospacing="0" w:after="0" w:afterAutospacing="0" w:line="360" w:lineRule="auto"/>
        <w:rPr>
          <w:rFonts w:hAnsi="宋体"/>
        </w:rPr>
      </w:pPr>
      <w:r>
        <w:rPr>
          <w:rFonts w:hAnsi="宋体"/>
        </w:rPr>
        <w:t>日期：</w:t>
      </w:r>
      <w:r>
        <w:rPr>
          <w:rFonts w:hAnsi="宋体"/>
          <w:u w:val="single"/>
        </w:rPr>
        <w:t>    </w:t>
      </w:r>
      <w:r>
        <w:rPr>
          <w:rFonts w:hAnsi="宋体"/>
        </w:rPr>
        <w:t>年</w:t>
      </w:r>
      <w:r>
        <w:rPr>
          <w:rFonts w:hAnsi="宋体"/>
          <w:u w:val="single"/>
        </w:rPr>
        <w:t>   </w:t>
      </w:r>
      <w:r>
        <w:rPr>
          <w:rFonts w:hAnsi="宋体"/>
        </w:rPr>
        <w:t>月</w:t>
      </w:r>
      <w:r>
        <w:rPr>
          <w:rFonts w:hAnsi="宋体"/>
          <w:u w:val="single"/>
        </w:rPr>
        <w:t>   </w:t>
      </w:r>
      <w:r>
        <w:rPr>
          <w:rFonts w:hAnsi="宋体"/>
        </w:rPr>
        <w:t>日</w:t>
      </w:r>
    </w:p>
    <w:p>
      <w:pPr>
        <w:pStyle w:val="11"/>
        <w:spacing w:before="0" w:beforeAutospacing="0" w:after="0" w:afterAutospacing="0" w:line="360" w:lineRule="auto"/>
        <w:rPr>
          <w:rFonts w:hAnsi="宋体"/>
        </w:rPr>
      </w:pPr>
    </w:p>
    <w:p>
      <w:pPr>
        <w:spacing w:line="580" w:lineRule="exact"/>
        <w:jc w:val="left"/>
        <w:rPr>
          <w:rFonts w:hint="eastAsia" w:ascii="宋体" w:hAnsi="宋体" w:cs="宋体"/>
          <w:sz w:val="24"/>
        </w:rPr>
      </w:pPr>
      <w:r>
        <w:rPr>
          <w:rFonts w:hint="eastAsia" w:ascii="宋体" w:hAnsi="宋体" w:cs="宋体"/>
          <w:sz w:val="24"/>
        </w:rPr>
        <w:br w:type="page"/>
      </w:r>
    </w:p>
    <w:p>
      <w:pPr>
        <w:spacing w:line="360" w:lineRule="auto"/>
        <w:jc w:val="center"/>
        <w:rPr>
          <w:rFonts w:hint="eastAsia" w:ascii="宋体" w:hAnsi="宋体"/>
          <w:b/>
          <w:sz w:val="24"/>
        </w:rPr>
      </w:pPr>
      <w:r>
        <w:rPr>
          <w:rFonts w:hint="eastAsia" w:ascii="宋体" w:hAnsi="宋体"/>
          <w:b/>
          <w:sz w:val="24"/>
        </w:rPr>
        <w:t>保证金凭证</w:t>
      </w:r>
    </w:p>
    <w:p>
      <w:pPr>
        <w:spacing w:line="360" w:lineRule="auto"/>
        <w:ind w:firstLine="560"/>
        <w:rPr>
          <w:rFonts w:hint="eastAsia" w:ascii="宋体" w:hAnsi="宋体" w:eastAsia="宋体" w:cs="宋体"/>
          <w:sz w:val="24"/>
          <w:u w:val="single"/>
          <w:lang w:eastAsia="zh-CN"/>
        </w:rPr>
      </w:pPr>
      <w:r>
        <w:rPr>
          <w:rFonts w:hint="eastAsia" w:ascii="宋体" w:hAnsi="宋体"/>
          <w:sz w:val="24"/>
        </w:rPr>
        <w:t>致：</w:t>
      </w:r>
      <w:r>
        <w:rPr>
          <w:rFonts w:hint="eastAsia" w:ascii="宋体" w:hAnsi="宋体" w:eastAsia="宋体" w:cs="宋体"/>
          <w:sz w:val="24"/>
          <w:u w:val="single"/>
          <w:lang w:eastAsia="zh-CN"/>
        </w:rPr>
        <w:t>抚州市东乡区市政工程有限责任公司</w:t>
      </w:r>
    </w:p>
    <w:p>
      <w:pPr>
        <w:spacing w:line="360" w:lineRule="auto"/>
        <w:ind w:firstLine="560"/>
        <w:rPr>
          <w:rFonts w:ascii="宋体" w:hAnsi="宋体"/>
          <w:sz w:val="24"/>
        </w:rPr>
      </w:pPr>
      <w:r>
        <w:rPr>
          <w:rFonts w:hint="eastAsia" w:ascii="宋体" w:hAnsi="宋体"/>
          <w:sz w:val="24"/>
        </w:rPr>
        <w:t>我方为</w:t>
      </w:r>
      <w:r>
        <w:rPr>
          <w:rFonts w:hint="eastAsia" w:ascii="宋体" w:hAnsi="宋体"/>
          <w:sz w:val="24"/>
          <w:u w:val="single"/>
        </w:rPr>
        <w:t xml:space="preserve">     </w:t>
      </w:r>
      <w:r>
        <w:rPr>
          <w:rFonts w:hint="eastAsia" w:ascii="宋体" w:hAnsi="宋体"/>
          <w:sz w:val="24"/>
        </w:rPr>
        <w:t>项目（项目编号为：</w:t>
      </w:r>
      <w:r>
        <w:rPr>
          <w:rFonts w:hint="eastAsia" w:ascii="宋体" w:hAnsi="宋体"/>
          <w:sz w:val="24"/>
          <w:u w:val="single"/>
        </w:rPr>
        <w:t xml:space="preserve">                </w:t>
      </w:r>
      <w:r>
        <w:rPr>
          <w:rFonts w:hint="eastAsia" w:ascii="宋体" w:hAnsi="宋体"/>
          <w:sz w:val="24"/>
        </w:rPr>
        <w:t>)递交保证金人民币</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人民币元)已于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日以</w:t>
      </w:r>
      <w:r>
        <w:rPr>
          <w:rFonts w:hint="eastAsia" w:ascii="宋体" w:hAnsi="宋体"/>
          <w:sz w:val="24"/>
          <w:u w:val="single"/>
        </w:rPr>
        <w:t xml:space="preserve">       </w:t>
      </w:r>
      <w:r>
        <w:rPr>
          <w:rFonts w:hint="eastAsia" w:ascii="宋体" w:hAnsi="宋体"/>
          <w:sz w:val="24"/>
        </w:rPr>
        <w:t>方式汇入账户。</w:t>
      </w:r>
    </w:p>
    <w:p>
      <w:pPr>
        <w:spacing w:line="360" w:lineRule="auto"/>
        <w:ind w:firstLine="562"/>
        <w:rPr>
          <w:rFonts w:ascii="宋体" w:hAnsi="宋体"/>
          <w:sz w:val="24"/>
        </w:rPr>
      </w:pPr>
      <w:r>
        <w:rPr>
          <w:rFonts w:hint="eastAsia" w:ascii="宋体" w:hAnsi="宋体"/>
          <w:sz w:val="24"/>
        </w:rPr>
        <w:t>详见附件：保证金缴纳凭证复印件（或扫描件）。</w:t>
      </w:r>
    </w:p>
    <w:p>
      <w:pPr>
        <w:tabs>
          <w:tab w:val="left" w:pos="5245"/>
        </w:tabs>
        <w:spacing w:line="360" w:lineRule="auto"/>
        <w:ind w:firstLine="5102" w:firstLineChars="2126"/>
        <w:jc w:val="right"/>
        <w:rPr>
          <w:rFonts w:ascii="宋体" w:hAnsi="宋体"/>
          <w:sz w:val="24"/>
        </w:rPr>
      </w:pPr>
    </w:p>
    <w:p>
      <w:pPr>
        <w:tabs>
          <w:tab w:val="left" w:pos="5245"/>
        </w:tabs>
        <w:spacing w:line="360" w:lineRule="auto"/>
        <w:jc w:val="right"/>
        <w:rPr>
          <w:rFonts w:ascii="宋体" w:hAnsi="宋体"/>
          <w:sz w:val="24"/>
        </w:rPr>
      </w:pPr>
    </w:p>
    <w:p>
      <w:pPr>
        <w:tabs>
          <w:tab w:val="left" w:pos="5245"/>
        </w:tabs>
        <w:spacing w:line="360" w:lineRule="auto"/>
        <w:ind w:firstLine="5102" w:firstLineChars="2126"/>
        <w:rPr>
          <w:rFonts w:ascii="宋体" w:hAnsi="宋体"/>
          <w:sz w:val="24"/>
        </w:rPr>
      </w:pPr>
      <w:r>
        <w:rPr>
          <w:rFonts w:hint="eastAsia" w:ascii="宋体" w:hAnsi="宋体"/>
          <w:sz w:val="24"/>
        </w:rPr>
        <w:t>公司：(签章)</w:t>
      </w:r>
    </w:p>
    <w:p>
      <w:pPr>
        <w:tabs>
          <w:tab w:val="left" w:pos="5245"/>
        </w:tabs>
        <w:spacing w:line="360" w:lineRule="auto"/>
        <w:ind w:firstLine="5102" w:firstLineChars="2126"/>
        <w:rPr>
          <w:rFonts w:ascii="宋体" w:hAnsi="宋体"/>
          <w:sz w:val="24"/>
        </w:rPr>
      </w:pPr>
      <w:r>
        <w:rPr>
          <w:rFonts w:hint="eastAsia" w:ascii="宋体" w:hAnsi="宋体"/>
          <w:sz w:val="24"/>
        </w:rPr>
        <w:t>地址：</w:t>
      </w:r>
    </w:p>
    <w:p>
      <w:pPr>
        <w:tabs>
          <w:tab w:val="left" w:pos="5245"/>
        </w:tabs>
        <w:spacing w:line="360" w:lineRule="auto"/>
        <w:ind w:firstLine="5102" w:firstLineChars="2126"/>
        <w:rPr>
          <w:rFonts w:ascii="宋体" w:hAnsi="宋体"/>
          <w:sz w:val="24"/>
        </w:rPr>
      </w:pPr>
      <w:r>
        <w:rPr>
          <w:rFonts w:hint="eastAsia" w:ascii="宋体" w:hAnsi="宋体"/>
          <w:sz w:val="24"/>
        </w:rPr>
        <w:t>项目联系人：</w:t>
      </w:r>
    </w:p>
    <w:p>
      <w:pPr>
        <w:tabs>
          <w:tab w:val="left" w:pos="5245"/>
        </w:tabs>
        <w:spacing w:line="360" w:lineRule="auto"/>
        <w:ind w:firstLine="5102" w:firstLineChars="2126"/>
        <w:rPr>
          <w:rFonts w:ascii="宋体" w:hAnsi="宋体"/>
          <w:sz w:val="24"/>
        </w:rPr>
      </w:pPr>
      <w:r>
        <w:rPr>
          <w:rFonts w:hint="eastAsia" w:ascii="宋体" w:hAnsi="宋体"/>
          <w:sz w:val="24"/>
        </w:rPr>
        <w:t>电话(手机)：</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jc w:val="center"/>
        </w:trPr>
        <w:tc>
          <w:tcPr>
            <w:tcW w:w="902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 w:val="24"/>
              </w:rPr>
            </w:pPr>
            <w:r>
              <w:rPr>
                <w:rFonts w:hint="eastAsia" w:ascii="宋体" w:hAnsi="宋体"/>
                <w:sz w:val="24"/>
              </w:rPr>
              <w:t>(保证金缴纳凭证粘贴处)</w:t>
            </w:r>
          </w:p>
        </w:tc>
      </w:tr>
    </w:tbl>
    <w:p>
      <w:pPr>
        <w:spacing w:line="580" w:lineRule="exact"/>
        <w:jc w:val="left"/>
        <w:rPr>
          <w:rFonts w:hint="eastAsia" w:ascii="宋体" w:hAnsi="宋体" w:cs="宋体"/>
          <w:sz w:val="28"/>
          <w:szCs w:val="28"/>
        </w:rPr>
      </w:pPr>
    </w:p>
    <w:p>
      <w:pPr>
        <w:spacing w:line="580" w:lineRule="exact"/>
        <w:jc w:val="left"/>
        <w:rPr>
          <w:rFonts w:hint="eastAsia" w:ascii="宋体" w:hAnsi="宋体" w:cs="宋体"/>
          <w:sz w:val="28"/>
          <w:szCs w:val="28"/>
        </w:rPr>
      </w:pPr>
    </w:p>
    <w:p>
      <w:pPr>
        <w:pStyle w:val="2"/>
        <w:rPr>
          <w:rFonts w:hint="eastAsia" w:ascii="宋体" w:hAnsi="宋体" w:cs="宋体"/>
          <w:sz w:val="28"/>
          <w:szCs w:val="28"/>
        </w:rPr>
      </w:pPr>
    </w:p>
    <w:p>
      <w:pPr>
        <w:rPr>
          <w:rFonts w:hint="eastAsia" w:ascii="宋体" w:hAnsi="宋体" w:cs="宋体"/>
          <w:sz w:val="28"/>
          <w:szCs w:val="28"/>
        </w:rPr>
      </w:pPr>
    </w:p>
    <w:p>
      <w:pPr>
        <w:pStyle w:val="2"/>
        <w:ind w:left="0" w:leftChars="0" w:firstLine="0" w:firstLineChars="0"/>
        <w:jc w:val="center"/>
        <w:rPr>
          <w:rFonts w:hint="eastAsia" w:ascii="宋体" w:hAnsi="宋体" w:cs="宋体"/>
          <w:b/>
          <w:bCs/>
          <w:sz w:val="48"/>
          <w:szCs w:val="48"/>
          <w:lang w:eastAsia="zh-CN"/>
        </w:rPr>
      </w:pPr>
      <w:r>
        <w:rPr>
          <w:rFonts w:hint="eastAsia" w:ascii="宋体" w:hAnsi="宋体" w:cs="宋体"/>
          <w:b/>
          <w:bCs/>
          <w:sz w:val="48"/>
          <w:szCs w:val="48"/>
          <w:lang w:eastAsia="zh-CN"/>
        </w:rPr>
        <w:t>承诺函</w:t>
      </w:r>
    </w:p>
    <w:p>
      <w:pPr>
        <w:ind w:firstLine="880" w:firstLineChars="200"/>
        <w:rPr>
          <w:rFonts w:hint="eastAsia"/>
          <w:sz w:val="44"/>
          <w:szCs w:val="44"/>
          <w:lang w:eastAsia="zh-CN"/>
        </w:rPr>
      </w:pPr>
    </w:p>
    <w:p>
      <w:pPr>
        <w:ind w:firstLine="880" w:firstLineChars="200"/>
        <w:rPr>
          <w:rFonts w:hint="eastAsia"/>
          <w:sz w:val="44"/>
          <w:szCs w:val="44"/>
          <w:lang w:eastAsia="zh-CN"/>
        </w:rPr>
      </w:pPr>
    </w:p>
    <w:p>
      <w:pPr>
        <w:ind w:firstLine="880" w:firstLineChars="200"/>
        <w:rPr>
          <w:rFonts w:hint="eastAsia"/>
          <w:sz w:val="44"/>
          <w:szCs w:val="44"/>
          <w:lang w:eastAsia="zh-CN"/>
        </w:rPr>
      </w:pPr>
      <w:r>
        <w:rPr>
          <w:rFonts w:hint="eastAsia"/>
          <w:sz w:val="44"/>
          <w:szCs w:val="44"/>
          <w:lang w:eastAsia="zh-CN"/>
        </w:rPr>
        <w:t>如遇</w:t>
      </w:r>
      <w:r>
        <w:rPr>
          <w:rFonts w:hint="eastAsia"/>
          <w:sz w:val="44"/>
          <w:szCs w:val="44"/>
          <w:lang w:val="en-US" w:eastAsia="zh-CN"/>
        </w:rPr>
        <w:t>不可抗力因素</w:t>
      </w:r>
      <w:r>
        <w:rPr>
          <w:rFonts w:hint="eastAsia"/>
          <w:sz w:val="44"/>
          <w:szCs w:val="44"/>
          <w:lang w:eastAsia="zh-CN"/>
        </w:rPr>
        <w:t>，招标单位有权通知中标方中止或停止供货，有权解除及终止合同。</w:t>
      </w:r>
    </w:p>
    <w:p>
      <w:pPr>
        <w:pStyle w:val="2"/>
        <w:rPr>
          <w:rFonts w:hint="eastAsia"/>
          <w:sz w:val="44"/>
          <w:szCs w:val="44"/>
          <w:lang w:eastAsia="zh-CN"/>
        </w:rPr>
      </w:pPr>
    </w:p>
    <w:p>
      <w:pPr>
        <w:rPr>
          <w:rFonts w:hint="eastAsia"/>
          <w:sz w:val="44"/>
          <w:szCs w:val="44"/>
          <w:lang w:eastAsia="zh-CN"/>
        </w:rPr>
      </w:pPr>
    </w:p>
    <w:p>
      <w:pPr>
        <w:pStyle w:val="2"/>
        <w:rPr>
          <w:rFonts w:hint="eastAsia"/>
          <w:sz w:val="44"/>
          <w:szCs w:val="44"/>
          <w:lang w:eastAsia="zh-CN"/>
        </w:rPr>
      </w:pPr>
    </w:p>
    <w:p>
      <w:pPr>
        <w:pStyle w:val="11"/>
        <w:spacing w:before="0" w:beforeAutospacing="0" w:after="0" w:afterAutospacing="0" w:line="360" w:lineRule="auto"/>
        <w:rPr>
          <w:sz w:val="32"/>
          <w:szCs w:val="32"/>
        </w:rPr>
      </w:pPr>
      <w:r>
        <w:rPr>
          <w:rFonts w:hAnsi="宋体"/>
          <w:sz w:val="32"/>
          <w:szCs w:val="32"/>
        </w:rPr>
        <w:t>投标人：</w:t>
      </w:r>
      <w:r>
        <w:rPr>
          <w:rFonts w:hAnsi="宋体"/>
          <w:sz w:val="32"/>
          <w:szCs w:val="32"/>
          <w:u w:val="single"/>
        </w:rPr>
        <w:t>（全称并加盖单位公章）</w:t>
      </w:r>
    </w:p>
    <w:p>
      <w:pPr>
        <w:pStyle w:val="11"/>
        <w:spacing w:before="0" w:beforeAutospacing="0" w:after="0" w:afterAutospacing="0" w:line="360" w:lineRule="auto"/>
        <w:rPr>
          <w:sz w:val="32"/>
          <w:szCs w:val="32"/>
        </w:rPr>
      </w:pPr>
      <w:r>
        <w:rPr>
          <w:rFonts w:hAnsi="宋体"/>
          <w:sz w:val="32"/>
          <w:szCs w:val="32"/>
        </w:rPr>
        <w:t>投标人代表（签字或签章）：</w:t>
      </w:r>
      <w:r>
        <w:rPr>
          <w:rFonts w:hAnsi="宋体"/>
          <w:sz w:val="32"/>
          <w:szCs w:val="32"/>
          <w:u w:val="single"/>
        </w:rPr>
        <w:t>      </w:t>
      </w:r>
    </w:p>
    <w:p>
      <w:pPr>
        <w:pStyle w:val="11"/>
        <w:spacing w:before="0" w:beforeAutospacing="0" w:after="0" w:afterAutospacing="0" w:line="360" w:lineRule="auto"/>
        <w:rPr>
          <w:rFonts w:hAnsi="宋体"/>
          <w:sz w:val="32"/>
          <w:szCs w:val="32"/>
        </w:rPr>
      </w:pPr>
      <w:r>
        <w:rPr>
          <w:rFonts w:hAnsi="宋体"/>
          <w:sz w:val="32"/>
          <w:szCs w:val="32"/>
        </w:rPr>
        <w:t>日期：</w:t>
      </w:r>
      <w:r>
        <w:rPr>
          <w:rFonts w:hAnsi="宋体"/>
          <w:sz w:val="32"/>
          <w:szCs w:val="32"/>
          <w:u w:val="single"/>
        </w:rPr>
        <w:t>    </w:t>
      </w:r>
      <w:r>
        <w:rPr>
          <w:rFonts w:hAnsi="宋体"/>
          <w:sz w:val="32"/>
          <w:szCs w:val="32"/>
        </w:rPr>
        <w:t>年</w:t>
      </w:r>
      <w:r>
        <w:rPr>
          <w:rFonts w:hAnsi="宋体"/>
          <w:sz w:val="32"/>
          <w:szCs w:val="32"/>
          <w:u w:val="single"/>
        </w:rPr>
        <w:t>   </w:t>
      </w:r>
      <w:r>
        <w:rPr>
          <w:rFonts w:hAnsi="宋体"/>
          <w:sz w:val="32"/>
          <w:szCs w:val="32"/>
        </w:rPr>
        <w:t>月</w:t>
      </w:r>
      <w:r>
        <w:rPr>
          <w:rFonts w:hAnsi="宋体"/>
          <w:sz w:val="32"/>
          <w:szCs w:val="32"/>
          <w:u w:val="single"/>
        </w:rPr>
        <w:t>   </w:t>
      </w:r>
      <w:r>
        <w:rPr>
          <w:rFonts w:hAnsi="宋体"/>
          <w:sz w:val="32"/>
          <w:szCs w:val="32"/>
        </w:rPr>
        <w:t>日</w:t>
      </w:r>
    </w:p>
    <w:p>
      <w:pPr>
        <w:rPr>
          <w:rFonts w:hint="eastAsia"/>
          <w:lang w:eastAsia="zh-CN"/>
        </w:rPr>
      </w:pPr>
    </w:p>
    <w:p/>
    <w:p/>
    <w:p>
      <w:pPr>
        <w:pStyle w:val="2"/>
      </w:pPr>
    </w:p>
    <w:p/>
    <w:p>
      <w:pPr>
        <w:pStyle w:val="2"/>
      </w:pPr>
    </w:p>
    <w:p/>
    <w:p>
      <w:pPr>
        <w:pStyle w:val="2"/>
      </w:pPr>
    </w:p>
    <w:p/>
    <w:p>
      <w:pPr>
        <w:pStyle w:val="2"/>
      </w:pPr>
    </w:p>
    <w:p/>
    <w:p>
      <w:pPr>
        <w:pStyle w:val="2"/>
      </w:pPr>
    </w:p>
    <w:p>
      <w:pPr>
        <w:pStyle w:val="4"/>
        <w:jc w:val="center"/>
        <w:rPr>
          <w:rFonts w:eastAsia="宋体"/>
          <w:b/>
          <w:sz w:val="32"/>
          <w:szCs w:val="32"/>
        </w:rPr>
      </w:pPr>
      <w:r>
        <w:rPr>
          <w:rFonts w:hint="eastAsia" w:eastAsia="宋体"/>
          <w:b/>
          <w:spacing w:val="24"/>
          <w:sz w:val="32"/>
          <w:szCs w:val="32"/>
        </w:rPr>
        <w:t>保证按时发放工人工资承诺书</w:t>
      </w:r>
    </w:p>
    <w:p>
      <w:pPr>
        <w:spacing w:line="360" w:lineRule="auto"/>
        <w:ind w:firstLine="576" w:firstLineChars="200"/>
        <w:jc w:val="left"/>
        <w:rPr>
          <w:rFonts w:eastAsia="宋体"/>
          <w:spacing w:val="24"/>
          <w:sz w:val="24"/>
          <w:szCs w:val="24"/>
        </w:rPr>
      </w:pPr>
    </w:p>
    <w:p>
      <w:pPr>
        <w:spacing w:line="360" w:lineRule="auto"/>
        <w:ind w:firstLine="480" w:firstLineChars="200"/>
        <w:jc w:val="left"/>
        <w:rPr>
          <w:rFonts w:eastAsia="宋体"/>
          <w:sz w:val="24"/>
          <w:szCs w:val="24"/>
        </w:rPr>
      </w:pPr>
      <w:r>
        <w:rPr>
          <w:rFonts w:eastAsia="宋体"/>
          <w:sz w:val="24"/>
          <w:szCs w:val="24"/>
        </w:rPr>
        <w:t>为维护</w:t>
      </w:r>
      <w:r>
        <w:rPr>
          <w:rFonts w:hint="eastAsia" w:eastAsia="宋体"/>
          <w:sz w:val="24"/>
          <w:szCs w:val="24"/>
        </w:rPr>
        <w:t>当地</w:t>
      </w:r>
      <w:r>
        <w:rPr>
          <w:rFonts w:eastAsia="宋体"/>
          <w:sz w:val="24"/>
          <w:szCs w:val="24"/>
        </w:rPr>
        <w:t>建筑市场秩序</w:t>
      </w:r>
      <w:r>
        <w:rPr>
          <w:rFonts w:hint="eastAsia" w:eastAsia="宋体"/>
          <w:sz w:val="24"/>
          <w:szCs w:val="24"/>
        </w:rPr>
        <w:t>和我公司良好的形象和信誉</w:t>
      </w:r>
      <w:r>
        <w:rPr>
          <w:rFonts w:eastAsia="宋体"/>
          <w:sz w:val="24"/>
          <w:szCs w:val="24"/>
        </w:rPr>
        <w:t>，</w:t>
      </w:r>
      <w:r>
        <w:rPr>
          <w:rFonts w:hint="eastAsia" w:eastAsia="宋体"/>
          <w:sz w:val="24"/>
          <w:szCs w:val="24"/>
        </w:rPr>
        <w:t>承揽人（以下简称乙方）确定</w:t>
      </w:r>
      <w:r>
        <w:rPr>
          <w:rFonts w:eastAsia="宋体"/>
          <w:sz w:val="24"/>
          <w:szCs w:val="24"/>
        </w:rPr>
        <w:t>已了解并</w:t>
      </w:r>
      <w:r>
        <w:rPr>
          <w:rFonts w:hint="eastAsia" w:eastAsia="宋体"/>
          <w:sz w:val="24"/>
          <w:szCs w:val="24"/>
        </w:rPr>
        <w:t>将</w:t>
      </w:r>
      <w:r>
        <w:rPr>
          <w:rFonts w:eastAsia="宋体"/>
          <w:sz w:val="24"/>
          <w:szCs w:val="24"/>
        </w:rPr>
        <w:t>自觉遵守国家和</w:t>
      </w:r>
      <w:r>
        <w:rPr>
          <w:rFonts w:hint="eastAsia" w:eastAsia="宋体"/>
          <w:sz w:val="24"/>
          <w:szCs w:val="24"/>
        </w:rPr>
        <w:t>当地</w:t>
      </w:r>
      <w:r>
        <w:rPr>
          <w:rFonts w:eastAsia="宋体"/>
          <w:sz w:val="24"/>
          <w:szCs w:val="24"/>
        </w:rPr>
        <w:t>劳动用工的有关法规和各项政策，</w:t>
      </w:r>
      <w:r>
        <w:rPr>
          <w:rFonts w:hint="eastAsia" w:eastAsia="宋体"/>
          <w:sz w:val="24"/>
          <w:szCs w:val="24"/>
        </w:rPr>
        <w:t>并</w:t>
      </w:r>
      <w:r>
        <w:rPr>
          <w:rFonts w:eastAsia="宋体"/>
          <w:sz w:val="24"/>
          <w:szCs w:val="24"/>
        </w:rPr>
        <w:t>郑重作如下承诺：</w:t>
      </w:r>
    </w:p>
    <w:p>
      <w:pPr>
        <w:spacing w:line="360" w:lineRule="auto"/>
        <w:ind w:firstLine="480" w:firstLineChars="200"/>
        <w:jc w:val="left"/>
        <w:rPr>
          <w:rFonts w:eastAsia="宋体"/>
          <w:sz w:val="24"/>
          <w:szCs w:val="24"/>
        </w:rPr>
      </w:pPr>
      <w:r>
        <w:rPr>
          <w:rFonts w:hint="eastAsia" w:eastAsia="宋体"/>
          <w:sz w:val="24"/>
          <w:szCs w:val="24"/>
        </w:rPr>
        <w:t>1、乙方</w:t>
      </w:r>
      <w:r>
        <w:rPr>
          <w:rFonts w:eastAsia="宋体"/>
          <w:sz w:val="24"/>
          <w:szCs w:val="24"/>
        </w:rPr>
        <w:t>体谅</w:t>
      </w:r>
      <w:r>
        <w:rPr>
          <w:rFonts w:hint="eastAsia" w:eastAsia="宋体"/>
          <w:sz w:val="24"/>
          <w:szCs w:val="24"/>
        </w:rPr>
        <w:t>甲方</w:t>
      </w:r>
      <w:r>
        <w:rPr>
          <w:rFonts w:eastAsia="宋体"/>
          <w:sz w:val="24"/>
          <w:szCs w:val="24"/>
        </w:rPr>
        <w:t>工程款的支付可能滞后，但</w:t>
      </w:r>
      <w:r>
        <w:rPr>
          <w:rFonts w:hint="eastAsia" w:eastAsia="宋体"/>
          <w:sz w:val="24"/>
          <w:szCs w:val="24"/>
        </w:rPr>
        <w:t>乙方承诺</w:t>
      </w:r>
      <w:r>
        <w:rPr>
          <w:rFonts w:eastAsia="宋体"/>
          <w:sz w:val="24"/>
          <w:szCs w:val="24"/>
        </w:rPr>
        <w:t>不因此推迟支付工人工资</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2、凡被甲方发现乙方以</w:t>
      </w:r>
      <w:r>
        <w:rPr>
          <w:rFonts w:eastAsia="宋体"/>
          <w:sz w:val="24"/>
          <w:szCs w:val="24"/>
        </w:rPr>
        <w:t>无论任何原</w:t>
      </w:r>
      <w:r>
        <w:rPr>
          <w:rFonts w:hint="eastAsia" w:eastAsia="宋体"/>
          <w:sz w:val="24"/>
          <w:szCs w:val="24"/>
        </w:rPr>
        <w:t>理由</w:t>
      </w:r>
      <w:r>
        <w:rPr>
          <w:rFonts w:eastAsia="宋体"/>
          <w:sz w:val="24"/>
          <w:szCs w:val="24"/>
        </w:rPr>
        <w:t>克扣</w:t>
      </w:r>
      <w:r>
        <w:rPr>
          <w:rFonts w:hint="eastAsia" w:eastAsia="宋体"/>
          <w:sz w:val="24"/>
          <w:szCs w:val="24"/>
        </w:rPr>
        <w:t>工人工资或者无故</w:t>
      </w:r>
      <w:r>
        <w:rPr>
          <w:rFonts w:eastAsia="宋体"/>
          <w:sz w:val="24"/>
          <w:szCs w:val="24"/>
        </w:rPr>
        <w:t>拖欠工人工资，</w:t>
      </w:r>
      <w:r>
        <w:rPr>
          <w:rFonts w:hint="eastAsia" w:eastAsia="宋体"/>
          <w:sz w:val="24"/>
          <w:szCs w:val="24"/>
        </w:rPr>
        <w:t>乙方</w:t>
      </w:r>
      <w:r>
        <w:rPr>
          <w:rFonts w:eastAsia="宋体"/>
          <w:sz w:val="24"/>
          <w:szCs w:val="24"/>
        </w:rPr>
        <w:t>自愿接受</w:t>
      </w:r>
      <w:r>
        <w:rPr>
          <w:rFonts w:hint="eastAsia" w:eastAsia="宋体"/>
          <w:sz w:val="24"/>
          <w:szCs w:val="24"/>
        </w:rPr>
        <w:t>甲方</w:t>
      </w:r>
      <w:r>
        <w:rPr>
          <w:rFonts w:eastAsia="宋体"/>
          <w:sz w:val="24"/>
          <w:szCs w:val="24"/>
        </w:rPr>
        <w:t>的任何处罚</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3、乙方承诺</w:t>
      </w:r>
      <w:r>
        <w:rPr>
          <w:rFonts w:eastAsia="宋体"/>
          <w:sz w:val="24"/>
          <w:szCs w:val="24"/>
        </w:rPr>
        <w:t>每月按照不低于</w:t>
      </w:r>
      <w:r>
        <w:rPr>
          <w:rFonts w:hint="eastAsia" w:eastAsia="宋体"/>
          <w:sz w:val="24"/>
          <w:szCs w:val="24"/>
        </w:rPr>
        <w:t>抚州</w:t>
      </w:r>
      <w:r>
        <w:rPr>
          <w:rFonts w:eastAsia="宋体"/>
          <w:sz w:val="24"/>
          <w:szCs w:val="24"/>
        </w:rPr>
        <w:t>市最低工资的标准支付工人工资</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4、</w:t>
      </w:r>
      <w:r>
        <w:rPr>
          <w:rFonts w:eastAsia="宋体"/>
          <w:sz w:val="24"/>
          <w:szCs w:val="24"/>
        </w:rPr>
        <w:t>工人因负伤医疗期间的工资或者工伤津贴按照</w:t>
      </w:r>
      <w:r>
        <w:rPr>
          <w:rFonts w:hint="eastAsia" w:eastAsia="宋体"/>
          <w:sz w:val="24"/>
          <w:szCs w:val="24"/>
        </w:rPr>
        <w:t>国家和当地市</w:t>
      </w:r>
      <w:r>
        <w:rPr>
          <w:rFonts w:eastAsia="宋体"/>
          <w:sz w:val="24"/>
          <w:szCs w:val="24"/>
        </w:rPr>
        <w:t>工伤保险有关规定执行</w:t>
      </w:r>
      <w:r>
        <w:rPr>
          <w:rFonts w:hint="eastAsia" w:eastAsia="宋体"/>
          <w:sz w:val="24"/>
          <w:szCs w:val="24"/>
        </w:rPr>
        <w:t>；</w:t>
      </w:r>
    </w:p>
    <w:p>
      <w:pPr>
        <w:spacing w:line="360" w:lineRule="auto"/>
        <w:ind w:firstLine="480" w:firstLineChars="200"/>
        <w:jc w:val="left"/>
        <w:rPr>
          <w:rFonts w:eastAsia="宋体"/>
          <w:sz w:val="24"/>
          <w:szCs w:val="24"/>
        </w:rPr>
      </w:pPr>
      <w:r>
        <w:rPr>
          <w:rFonts w:hint="eastAsia" w:eastAsia="宋体"/>
          <w:sz w:val="24"/>
          <w:szCs w:val="24"/>
        </w:rPr>
        <w:t>5、乙方发生劳务纠纷，如果在甲方规定的时限内不能妥善处理完毕，甲方可以不必征得乙方同意直接进行处理，所发生的费用由乙方承担，甲方从应付乙方的工程款项中扣回；</w:t>
      </w:r>
    </w:p>
    <w:p>
      <w:pPr>
        <w:spacing w:line="360" w:lineRule="auto"/>
        <w:ind w:firstLine="480" w:firstLineChars="200"/>
        <w:jc w:val="left"/>
        <w:rPr>
          <w:rFonts w:eastAsia="宋体"/>
          <w:sz w:val="24"/>
          <w:szCs w:val="24"/>
        </w:rPr>
      </w:pPr>
      <w:r>
        <w:rPr>
          <w:rFonts w:hint="eastAsia" w:eastAsia="宋体"/>
          <w:sz w:val="24"/>
          <w:szCs w:val="24"/>
        </w:rPr>
        <w:t>6、乙方工程款专款必须专用及时支付人工费，如果甲方拨付工程款后，乙方未按计划进行人工费等应付费用及时足额支付，而从中截留挪用，甲方一经核实，有权督促乙方支付，如乙方仍不执行，甲方有权暂停下期工程款的拨付。</w:t>
      </w:r>
    </w:p>
    <w:p>
      <w:pPr>
        <w:spacing w:line="360" w:lineRule="auto"/>
        <w:ind w:firstLine="480" w:firstLineChars="200"/>
        <w:jc w:val="left"/>
        <w:rPr>
          <w:rFonts w:eastAsia="宋体"/>
          <w:sz w:val="24"/>
          <w:szCs w:val="24"/>
        </w:rPr>
      </w:pPr>
      <w:r>
        <w:rPr>
          <w:rFonts w:hint="eastAsia" w:eastAsia="宋体"/>
          <w:sz w:val="24"/>
          <w:szCs w:val="24"/>
        </w:rPr>
        <w:t>7、其他</w:t>
      </w:r>
      <w:r>
        <w:rPr>
          <w:rFonts w:eastAsia="宋体"/>
          <w:sz w:val="24"/>
          <w:szCs w:val="24"/>
        </w:rPr>
        <w:t>未尽</w:t>
      </w:r>
      <w:r>
        <w:rPr>
          <w:rFonts w:hint="eastAsia" w:eastAsia="宋体"/>
          <w:sz w:val="24"/>
          <w:szCs w:val="24"/>
        </w:rPr>
        <w:t>事宜，按国家或当地有关政策、法规和规定执行。</w:t>
      </w:r>
    </w:p>
    <w:p>
      <w:pPr>
        <w:spacing w:line="360" w:lineRule="auto"/>
        <w:ind w:firstLine="482" w:firstLineChars="200"/>
        <w:jc w:val="left"/>
        <w:rPr>
          <w:rFonts w:eastAsia="宋体"/>
          <w:b/>
          <w:sz w:val="24"/>
          <w:szCs w:val="24"/>
        </w:rPr>
      </w:pPr>
    </w:p>
    <w:p>
      <w:pPr>
        <w:spacing w:line="360" w:lineRule="auto"/>
        <w:jc w:val="left"/>
        <w:rPr>
          <w:rFonts w:eastAsia="宋体"/>
          <w:sz w:val="24"/>
          <w:szCs w:val="24"/>
        </w:rPr>
      </w:pPr>
    </w:p>
    <w:p>
      <w:pPr>
        <w:spacing w:line="360" w:lineRule="auto"/>
        <w:ind w:firstLine="480" w:firstLineChars="200"/>
        <w:jc w:val="left"/>
        <w:rPr>
          <w:rFonts w:eastAsia="宋体"/>
          <w:sz w:val="24"/>
          <w:szCs w:val="24"/>
        </w:rPr>
      </w:pPr>
    </w:p>
    <w:p>
      <w:pPr>
        <w:spacing w:line="360" w:lineRule="auto"/>
        <w:ind w:firstLine="1080" w:firstLineChars="450"/>
        <w:jc w:val="left"/>
        <w:rPr>
          <w:rFonts w:eastAsia="宋体"/>
          <w:sz w:val="24"/>
          <w:szCs w:val="24"/>
        </w:rPr>
      </w:pPr>
      <w:r>
        <w:rPr>
          <w:rFonts w:hint="eastAsia" w:eastAsia="宋体"/>
          <w:sz w:val="24"/>
          <w:szCs w:val="24"/>
        </w:rPr>
        <w:t>承揽人（承诺人签章）：                         年   月   日</w:t>
      </w:r>
    </w:p>
    <w:p>
      <w:pPr>
        <w:rPr>
          <w:rFonts w:hint="eastAsia" w:eastAsia="宋体"/>
          <w:b/>
          <w:sz w:val="24"/>
          <w:szCs w:val="24"/>
        </w:rPr>
      </w:pPr>
    </w:p>
    <w:p/>
    <w:sectPr>
      <w:headerReference r:id="rId6" w:type="default"/>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fldChar w:fldCharType="begin"/>
                          </w:r>
                          <w:r>
                            <w:instrText xml:space="preserve"> PAGE  \* MERGEFORMAT </w:instrText>
                          </w:r>
                          <w:r>
                            <w:fldChar w:fldCharType="separate"/>
                          </w:r>
                          <w:r>
                            <w:t>28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1F03EF"/>
    <w:multiLevelType w:val="singleLevel"/>
    <w:tmpl w:val="931F03EF"/>
    <w:lvl w:ilvl="0" w:tentative="0">
      <w:start w:val="2"/>
      <w:numFmt w:val="chineseCounting"/>
      <w:suff w:val="nothing"/>
      <w:lvlText w:val="第%1条、"/>
      <w:lvlJc w:val="left"/>
      <w:rPr>
        <w:rFonts w:hint="eastAsia"/>
      </w:rPr>
    </w:lvl>
  </w:abstractNum>
  <w:abstractNum w:abstractNumId="1">
    <w:nsid w:val="A8C5371F"/>
    <w:multiLevelType w:val="singleLevel"/>
    <w:tmpl w:val="A8C5371F"/>
    <w:lvl w:ilvl="0" w:tentative="0">
      <w:start w:val="1"/>
      <w:numFmt w:val="chineseCounting"/>
      <w:suff w:val="space"/>
      <w:lvlText w:val="第%1章"/>
      <w:lvlJc w:val="left"/>
      <w:rPr>
        <w:rFonts w:hint="eastAsia"/>
      </w:rPr>
    </w:lvl>
  </w:abstractNum>
  <w:abstractNum w:abstractNumId="2">
    <w:nsid w:val="B671F601"/>
    <w:multiLevelType w:val="singleLevel"/>
    <w:tmpl w:val="B671F601"/>
    <w:lvl w:ilvl="0" w:tentative="0">
      <w:start w:val="1"/>
      <w:numFmt w:val="decimal"/>
      <w:lvlText w:val="%1."/>
      <w:lvlJc w:val="left"/>
      <w:pPr>
        <w:tabs>
          <w:tab w:val="left" w:pos="312"/>
        </w:tabs>
      </w:pPr>
    </w:lvl>
  </w:abstractNum>
  <w:abstractNum w:abstractNumId="3">
    <w:nsid w:val="BDF4C100"/>
    <w:multiLevelType w:val="singleLevel"/>
    <w:tmpl w:val="BDF4C100"/>
    <w:lvl w:ilvl="0" w:tentative="0">
      <w:start w:val="2"/>
      <w:numFmt w:val="chineseCounting"/>
      <w:suff w:val="space"/>
      <w:lvlText w:val="第%1章"/>
      <w:lvlJc w:val="left"/>
      <w:rPr>
        <w:rFonts w:hint="eastAsia"/>
      </w:rPr>
    </w:lvl>
  </w:abstractNum>
  <w:abstractNum w:abstractNumId="4">
    <w:nsid w:val="CD9B034B"/>
    <w:multiLevelType w:val="singleLevel"/>
    <w:tmpl w:val="CD9B034B"/>
    <w:lvl w:ilvl="0" w:tentative="0">
      <w:start w:val="2"/>
      <w:numFmt w:val="decimal"/>
      <w:lvlText w:val="%1."/>
      <w:lvlJc w:val="left"/>
      <w:pPr>
        <w:tabs>
          <w:tab w:val="left" w:pos="312"/>
        </w:tabs>
      </w:pPr>
    </w:lvl>
  </w:abstractNum>
  <w:abstractNum w:abstractNumId="5">
    <w:nsid w:val="E7B8D66D"/>
    <w:multiLevelType w:val="singleLevel"/>
    <w:tmpl w:val="E7B8D66D"/>
    <w:lvl w:ilvl="0" w:tentative="0">
      <w:start w:val="2"/>
      <w:numFmt w:val="decimal"/>
      <w:suff w:val="nothing"/>
      <w:lvlText w:val="%1、"/>
      <w:lvlJc w:val="left"/>
    </w:lvl>
  </w:abstractNum>
  <w:abstractNum w:abstractNumId="6">
    <w:nsid w:val="EAE50024"/>
    <w:multiLevelType w:val="singleLevel"/>
    <w:tmpl w:val="EAE50024"/>
    <w:lvl w:ilvl="0" w:tentative="0">
      <w:start w:val="1"/>
      <w:numFmt w:val="chineseCounting"/>
      <w:suff w:val="nothing"/>
      <w:lvlText w:val="%1、"/>
      <w:lvlJc w:val="left"/>
      <w:rPr>
        <w:rFonts w:hint="eastAsia"/>
      </w:rPr>
    </w:lvl>
  </w:abstractNum>
  <w:abstractNum w:abstractNumId="7">
    <w:nsid w:val="293F6A77"/>
    <w:multiLevelType w:val="singleLevel"/>
    <w:tmpl w:val="293F6A77"/>
    <w:lvl w:ilvl="0" w:tentative="0">
      <w:start w:val="1"/>
      <w:numFmt w:val="chineseCounting"/>
      <w:suff w:val="nothing"/>
      <w:lvlText w:val="%1、"/>
      <w:lvlJc w:val="left"/>
      <w:rPr>
        <w:rFonts w:hint="eastAsia"/>
      </w:rPr>
    </w:lvl>
  </w:abstractNum>
  <w:abstractNum w:abstractNumId="8">
    <w:nsid w:val="5E3FD475"/>
    <w:multiLevelType w:val="singleLevel"/>
    <w:tmpl w:val="5E3FD475"/>
    <w:lvl w:ilvl="0" w:tentative="0">
      <w:start w:val="1"/>
      <w:numFmt w:val="chineseCounting"/>
      <w:suff w:val="nothing"/>
      <w:lvlText w:val="%1、"/>
      <w:lvlJc w:val="left"/>
      <w:pPr>
        <w:ind w:firstLine="420"/>
      </w:pPr>
      <w:rPr>
        <w:rFonts w:hint="eastAsia"/>
      </w:rPr>
    </w:lvl>
  </w:abstractNum>
  <w:num w:numId="1">
    <w:abstractNumId w:val="1"/>
  </w:num>
  <w:num w:numId="2">
    <w:abstractNumId w:val="3"/>
  </w:num>
  <w:num w:numId="3">
    <w:abstractNumId w:val="6"/>
  </w:num>
  <w:num w:numId="4">
    <w:abstractNumId w:val="4"/>
  </w:num>
  <w:num w:numId="5">
    <w:abstractNumId w:val="2"/>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TQ1ZTI2NjgxOWNhZWZhOWM5YjAyNjY0MWQ0ZmYifQ=="/>
  </w:docVars>
  <w:rsids>
    <w:rsidRoot w:val="51A75121"/>
    <w:rsid w:val="081E2029"/>
    <w:rsid w:val="0B1947D6"/>
    <w:rsid w:val="0C8E261D"/>
    <w:rsid w:val="10560185"/>
    <w:rsid w:val="126C1002"/>
    <w:rsid w:val="1D7C6DBC"/>
    <w:rsid w:val="21EE2E04"/>
    <w:rsid w:val="224275EC"/>
    <w:rsid w:val="28A84744"/>
    <w:rsid w:val="2B0A719E"/>
    <w:rsid w:val="2B720064"/>
    <w:rsid w:val="340562C1"/>
    <w:rsid w:val="366719F0"/>
    <w:rsid w:val="377115BF"/>
    <w:rsid w:val="38D130BA"/>
    <w:rsid w:val="3937008F"/>
    <w:rsid w:val="4305667F"/>
    <w:rsid w:val="437B2C41"/>
    <w:rsid w:val="45281118"/>
    <w:rsid w:val="4E521D6B"/>
    <w:rsid w:val="51A75121"/>
    <w:rsid w:val="51AD519E"/>
    <w:rsid w:val="5F1D65AC"/>
    <w:rsid w:val="62DB0D11"/>
    <w:rsid w:val="69DA263E"/>
    <w:rsid w:val="739A5D6B"/>
    <w:rsid w:val="78820BF8"/>
    <w:rsid w:val="7DA665B8"/>
    <w:rsid w:val="7ED53DF5"/>
    <w:rsid w:val="7F0F31FA"/>
    <w:rsid w:val="7FD84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0"/>
    <w:pPr>
      <w:keepNext/>
      <w:jc w:val="center"/>
      <w:outlineLvl w:val="1"/>
    </w:pPr>
    <w:rPr>
      <w:rFonts w:ascii="Calibri" w:hAnsi="Calibri" w:eastAsia="Arial Unicode MS"/>
      <w:sz w:val="30"/>
      <w:szCs w:val="20"/>
    </w:rPr>
  </w:style>
  <w:style w:type="paragraph" w:styleId="5">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1"/>
    <w:basedOn w:val="1"/>
    <w:next w:val="1"/>
    <w:qFormat/>
    <w:uiPriority w:val="0"/>
    <w:pPr>
      <w:widowControl/>
      <w:topLinePunct/>
      <w:spacing w:beforeLines="50" w:afterLines="50" w:line="300" w:lineRule="auto"/>
      <w:ind w:left="420"/>
    </w:pPr>
  </w:style>
  <w:style w:type="paragraph" w:styleId="6">
    <w:name w:val="Body Text"/>
    <w:basedOn w:val="1"/>
    <w:next w:val="1"/>
    <w:qFormat/>
    <w:uiPriority w:val="0"/>
    <w:pPr>
      <w:spacing w:after="120" w:afterLines="0"/>
    </w:pPr>
    <w:rPr>
      <w:szCs w:val="20"/>
    </w:rPr>
  </w:style>
  <w:style w:type="paragraph" w:styleId="7">
    <w:name w:val="Plain Text"/>
    <w:basedOn w:val="1"/>
    <w:qFormat/>
    <w:uiPriority w:val="99"/>
    <w:rPr>
      <w:rFonts w:ascii="宋体" w:hAnsi="Courier New" w:cs="宋体"/>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toc 1"/>
    <w:basedOn w:val="1"/>
    <w:next w:val="1"/>
    <w:qFormat/>
    <w:uiPriority w:val="39"/>
  </w:style>
  <w:style w:type="paragraph" w:styleId="11">
    <w:name w:val="Normal (Web)"/>
    <w:basedOn w:val="1"/>
    <w:qFormat/>
    <w:uiPriority w:val="99"/>
    <w:pPr>
      <w:widowControl/>
      <w:spacing w:before="100" w:beforeAutospacing="1" w:after="100" w:afterAutospacing="1"/>
      <w:jc w:val="left"/>
    </w:pPr>
    <w:rPr>
      <w:rFonts w:ascii="宋体" w:cs="宋体"/>
      <w:kern w:val="0"/>
      <w:sz w:val="24"/>
      <w:szCs w:val="24"/>
    </w:rPr>
  </w:style>
  <w:style w:type="paragraph" w:styleId="12">
    <w:name w:val="Body Text First Indent"/>
    <w:basedOn w:val="6"/>
    <w:next w:val="1"/>
    <w:qFormat/>
    <w:uiPriority w:val="0"/>
    <w:pPr>
      <w:spacing w:after="120" w:afterLines="0" w:line="240" w:lineRule="auto"/>
      <w:ind w:firstLine="420" w:firstLineChars="100"/>
    </w:pPr>
    <w:rPr>
      <w:rFonts w:ascii="Times New Roman" w:hAnsi="Times New Roman" w:eastAsia="宋体" w:cs="Times New Roman"/>
      <w:color w:val="auto"/>
      <w:sz w:val="18"/>
      <w:szCs w:val="18"/>
    </w:rPr>
  </w:style>
  <w:style w:type="table" w:styleId="14">
    <w:name w:val="Table Grid"/>
    <w:basedOn w:val="13"/>
    <w:qFormat/>
    <w:uiPriority w:val="0"/>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22"/>
    <w:rPr>
      <w:b/>
    </w:rPr>
  </w:style>
  <w:style w:type="character" w:styleId="17">
    <w:name w:val="Hyperlink"/>
    <w:unhideWhenUsed/>
    <w:qFormat/>
    <w:uiPriority w:val="99"/>
    <w:rPr>
      <w:color w:val="0000FF"/>
      <w:u w:val="single"/>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12384</Words>
  <Characters>12916</Characters>
  <Lines>0</Lines>
  <Paragraphs>0</Paragraphs>
  <TotalTime>20</TotalTime>
  <ScaleCrop>false</ScaleCrop>
  <LinksUpToDate>false</LinksUpToDate>
  <CharactersWithSpaces>13806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2023-06-14T06:54:00Z</dcterms:created>
  <dc:creator>Administrator</dc:creator>
  <cp:lastModifiedBy>Administrator</cp:lastModifiedBy>
  <cp:lastPrinted>2023-06-26T09:17:00Z</cp:lastPrinted>
  <dcterms:modified xsi:type="dcterms:W3CDTF">2023-06-29T10:17:28Z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ADF782D73C1B40C995A7428F0567753E_13</vt:lpwstr>
  </property>
</Properties>
</file>