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D98C5">
      <w:pPr>
        <w:spacing w:line="400" w:lineRule="exact"/>
        <w:jc w:val="center"/>
        <w:rPr>
          <w:rFonts w:ascii="仿宋" w:hAnsi="仿宋" w:eastAsia="仿宋"/>
          <w:b/>
          <w:bCs/>
          <w:color w:val="auto"/>
          <w:sz w:val="36"/>
          <w:szCs w:val="36"/>
        </w:rPr>
      </w:pPr>
      <w:bookmarkStart w:id="1" w:name="_GoBack"/>
      <w:r>
        <w:rPr>
          <w:rFonts w:hint="eastAsia" w:ascii="仿宋" w:hAnsi="仿宋" w:eastAsia="仿宋"/>
          <w:b/>
          <w:bCs/>
          <w:color w:val="auto"/>
          <w:sz w:val="36"/>
          <w:szCs w:val="36"/>
          <w:lang w:val="en-US" w:eastAsia="zh-CN"/>
        </w:rPr>
        <w:t>井山一期、二期隔断围墙工程专业分包</w:t>
      </w:r>
      <w:r>
        <w:rPr>
          <w:rFonts w:hint="eastAsia" w:ascii="仿宋" w:hAnsi="仿宋" w:eastAsia="仿宋"/>
          <w:b/>
          <w:bCs/>
          <w:color w:val="auto"/>
          <w:sz w:val="36"/>
          <w:szCs w:val="36"/>
        </w:rPr>
        <w:t>询价函</w:t>
      </w:r>
    </w:p>
    <w:p w14:paraId="2061AC85">
      <w:pPr>
        <w:spacing w:line="400" w:lineRule="exact"/>
        <w:rPr>
          <w:rFonts w:ascii="宋体" w:hAnsi="宋体" w:eastAsia="宋体" w:cs="宋体"/>
          <w:color w:val="auto"/>
          <w:sz w:val="28"/>
          <w:szCs w:val="28"/>
          <w:lang w:val="zh-CN"/>
        </w:rPr>
      </w:pPr>
      <w:r>
        <w:rPr>
          <w:rFonts w:hint="eastAsia" w:ascii="宋体" w:hAnsi="宋体" w:eastAsia="宋体" w:cs="宋体"/>
          <w:color w:val="auto"/>
          <w:sz w:val="28"/>
          <w:szCs w:val="28"/>
          <w:lang w:val="zh-CN"/>
        </w:rPr>
        <w:t xml:space="preserve">致 </w:t>
      </w:r>
      <w:r>
        <w:rPr>
          <w:rFonts w:hint="eastAsia" w:ascii="宋体" w:hAnsi="宋体" w:eastAsia="宋体" w:cs="宋体"/>
          <w:color w:val="auto"/>
          <w:sz w:val="28"/>
          <w:szCs w:val="28"/>
          <w:u w:val="single"/>
          <w:lang w:val="zh-CN"/>
        </w:rPr>
        <w:t xml:space="preserve">  </w:t>
      </w:r>
      <w:r>
        <w:rPr>
          <w:rFonts w:hint="eastAsia" w:ascii="宋体" w:hAnsi="宋体" w:eastAsia="宋体" w:cs="宋体"/>
          <w:color w:val="auto"/>
          <w:sz w:val="28"/>
          <w:szCs w:val="28"/>
          <w:u w:val="single"/>
          <w:lang w:val="zh-CN" w:eastAsia="zh-CN"/>
        </w:rPr>
        <w:t xml:space="preserve">各潜在投标人 </w:t>
      </w:r>
      <w:r>
        <w:rPr>
          <w:rFonts w:ascii="宋体" w:hAnsi="宋体" w:eastAsia="宋体" w:cs="宋体"/>
          <w:color w:val="auto"/>
          <w:sz w:val="28"/>
          <w:szCs w:val="28"/>
          <w:u w:val="single"/>
          <w:lang w:val="zh-CN"/>
        </w:rPr>
        <w:t xml:space="preserve"> </w:t>
      </w:r>
      <w:r>
        <w:rPr>
          <w:rFonts w:hint="eastAsia" w:ascii="宋体" w:hAnsi="宋体" w:eastAsia="宋体" w:cs="宋体"/>
          <w:color w:val="auto"/>
          <w:sz w:val="28"/>
          <w:szCs w:val="28"/>
          <w:lang w:val="zh-CN"/>
        </w:rPr>
        <w:t>：</w:t>
      </w:r>
    </w:p>
    <w:p w14:paraId="50D815F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eastAsia="宋体" w:cs="宋体"/>
          <w:color w:val="auto"/>
          <w:sz w:val="28"/>
          <w:szCs w:val="28"/>
          <w:lang w:val="zh-CN"/>
        </w:rPr>
      </w:pPr>
      <w:r>
        <w:rPr>
          <w:rFonts w:hint="eastAsia" w:ascii="宋体" w:hAnsi="宋体" w:eastAsia="宋体" w:cs="宋体"/>
          <w:color w:val="auto"/>
          <w:sz w:val="28"/>
          <w:szCs w:val="28"/>
          <w:lang w:val="zh-CN"/>
        </w:rPr>
        <w:t>我公司</w:t>
      </w:r>
      <w:r>
        <w:rPr>
          <w:rFonts w:hint="eastAsia" w:ascii="宋体" w:hAnsi="宋体" w:eastAsia="宋体" w:cs="宋体"/>
          <w:color w:val="auto"/>
          <w:sz w:val="28"/>
          <w:szCs w:val="28"/>
          <w:u w:val="single"/>
          <w:lang w:val="en-US" w:eastAsia="zh-CN"/>
        </w:rPr>
        <w:t>井山一期、二期隔断围墙工程专业分包</w:t>
      </w:r>
      <w:r>
        <w:rPr>
          <w:rFonts w:hint="eastAsia" w:ascii="宋体" w:hAnsi="宋体" w:eastAsia="宋体" w:cs="宋体"/>
          <w:color w:val="auto"/>
          <w:sz w:val="28"/>
          <w:szCs w:val="28"/>
          <w:lang w:val="zh-CN"/>
        </w:rPr>
        <w:t>（采购编号：DXCT-JS-2024-006），诚邀贵公司响应报价。需求如下：</w:t>
      </w:r>
    </w:p>
    <w:tbl>
      <w:tblPr>
        <w:tblStyle w:val="8"/>
        <w:tblpPr w:leftFromText="180" w:rightFromText="180" w:vertAnchor="text" w:horzAnchor="margin" w:tblpXSpec="center" w:tblpY="488"/>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188"/>
        <w:gridCol w:w="1304"/>
        <w:gridCol w:w="708"/>
        <w:gridCol w:w="838"/>
        <w:gridCol w:w="1195"/>
        <w:gridCol w:w="1536"/>
        <w:gridCol w:w="1464"/>
      </w:tblGrid>
      <w:tr w14:paraId="3923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9" w:type="dxa"/>
            <w:shd w:val="clear" w:color="auto" w:fill="auto"/>
            <w:vAlign w:val="center"/>
          </w:tcPr>
          <w:p w14:paraId="5EFC2C5F">
            <w:pPr>
              <w:spacing w:line="440" w:lineRule="exact"/>
              <w:jc w:val="center"/>
              <w:rPr>
                <w:rFonts w:ascii="宋体" w:hAnsi="宋体"/>
                <w:color w:val="auto"/>
                <w:sz w:val="24"/>
              </w:rPr>
            </w:pPr>
            <w:r>
              <w:rPr>
                <w:rFonts w:hint="eastAsia" w:ascii="宋体" w:hAnsi="宋体"/>
                <w:color w:val="auto"/>
                <w:sz w:val="24"/>
              </w:rPr>
              <w:t>编号</w:t>
            </w:r>
          </w:p>
        </w:tc>
        <w:tc>
          <w:tcPr>
            <w:tcW w:w="2188" w:type="dxa"/>
            <w:shd w:val="clear" w:color="auto" w:fill="auto"/>
            <w:vAlign w:val="center"/>
          </w:tcPr>
          <w:p w14:paraId="1578048F">
            <w:pPr>
              <w:spacing w:line="440" w:lineRule="exact"/>
              <w:jc w:val="center"/>
              <w:rPr>
                <w:rFonts w:ascii="宋体" w:hAnsi="宋体"/>
                <w:color w:val="auto"/>
                <w:sz w:val="24"/>
              </w:rPr>
            </w:pPr>
            <w:r>
              <w:rPr>
                <w:rFonts w:hint="eastAsia" w:ascii="宋体" w:hAnsi="宋体"/>
                <w:color w:val="auto"/>
                <w:sz w:val="24"/>
              </w:rPr>
              <w:t xml:space="preserve">名 </w:t>
            </w:r>
            <w:r>
              <w:rPr>
                <w:rFonts w:ascii="宋体" w:hAnsi="宋体"/>
                <w:color w:val="auto"/>
                <w:sz w:val="24"/>
              </w:rPr>
              <w:t xml:space="preserve"> </w:t>
            </w:r>
            <w:r>
              <w:rPr>
                <w:rFonts w:hint="eastAsia" w:ascii="宋体" w:hAnsi="宋体"/>
                <w:color w:val="auto"/>
                <w:sz w:val="24"/>
              </w:rPr>
              <w:t>称</w:t>
            </w:r>
          </w:p>
        </w:tc>
        <w:tc>
          <w:tcPr>
            <w:tcW w:w="1304" w:type="dxa"/>
            <w:shd w:val="clear" w:color="auto" w:fill="auto"/>
            <w:vAlign w:val="center"/>
          </w:tcPr>
          <w:p w14:paraId="49382B6F">
            <w:pPr>
              <w:spacing w:line="440" w:lineRule="exact"/>
              <w:jc w:val="center"/>
              <w:rPr>
                <w:rFonts w:ascii="宋体" w:hAnsi="宋体"/>
                <w:color w:val="auto"/>
                <w:sz w:val="24"/>
              </w:rPr>
            </w:pPr>
            <w:r>
              <w:rPr>
                <w:rFonts w:hint="eastAsia" w:ascii="宋体" w:hAnsi="宋体"/>
                <w:color w:val="auto"/>
                <w:sz w:val="24"/>
              </w:rPr>
              <w:t>规格参数</w:t>
            </w:r>
          </w:p>
        </w:tc>
        <w:tc>
          <w:tcPr>
            <w:tcW w:w="708" w:type="dxa"/>
            <w:shd w:val="clear" w:color="auto" w:fill="auto"/>
            <w:vAlign w:val="center"/>
          </w:tcPr>
          <w:p w14:paraId="61988C36">
            <w:pPr>
              <w:spacing w:line="440" w:lineRule="exact"/>
              <w:jc w:val="center"/>
              <w:rPr>
                <w:rFonts w:ascii="宋体" w:hAnsi="宋体"/>
                <w:color w:val="auto"/>
                <w:sz w:val="24"/>
              </w:rPr>
            </w:pPr>
            <w:r>
              <w:rPr>
                <w:rFonts w:hint="eastAsia" w:ascii="宋体" w:hAnsi="宋体"/>
                <w:color w:val="auto"/>
                <w:sz w:val="24"/>
              </w:rPr>
              <w:t>单位</w:t>
            </w:r>
          </w:p>
        </w:tc>
        <w:tc>
          <w:tcPr>
            <w:tcW w:w="838" w:type="dxa"/>
            <w:shd w:val="clear" w:color="auto" w:fill="auto"/>
            <w:vAlign w:val="center"/>
          </w:tcPr>
          <w:p w14:paraId="18DA59B2">
            <w:pPr>
              <w:spacing w:line="440" w:lineRule="exact"/>
              <w:jc w:val="center"/>
              <w:rPr>
                <w:rFonts w:ascii="宋体" w:hAnsi="宋体"/>
                <w:color w:val="auto"/>
                <w:sz w:val="24"/>
              </w:rPr>
            </w:pPr>
            <w:r>
              <w:rPr>
                <w:rFonts w:hint="eastAsia" w:ascii="宋体" w:hAnsi="宋体"/>
                <w:color w:val="auto"/>
                <w:sz w:val="24"/>
                <w:lang w:eastAsia="zh-CN"/>
              </w:rPr>
              <w:t>暂估</w:t>
            </w:r>
            <w:r>
              <w:rPr>
                <w:rFonts w:hint="eastAsia" w:ascii="宋体" w:hAnsi="宋体"/>
                <w:color w:val="auto"/>
                <w:sz w:val="24"/>
              </w:rPr>
              <w:t>数量</w:t>
            </w:r>
          </w:p>
        </w:tc>
        <w:tc>
          <w:tcPr>
            <w:tcW w:w="1195" w:type="dxa"/>
            <w:shd w:val="clear" w:color="auto" w:fill="auto"/>
            <w:vAlign w:val="center"/>
          </w:tcPr>
          <w:p w14:paraId="167653B4">
            <w:pPr>
              <w:spacing w:line="440" w:lineRule="exact"/>
              <w:jc w:val="center"/>
              <w:rPr>
                <w:rFonts w:ascii="宋体" w:hAnsi="宋体"/>
                <w:color w:val="auto"/>
                <w:sz w:val="24"/>
              </w:rPr>
            </w:pPr>
            <w:r>
              <w:rPr>
                <w:rFonts w:hint="eastAsia" w:ascii="宋体" w:hAnsi="宋体"/>
                <w:color w:val="auto"/>
                <w:sz w:val="24"/>
                <w:lang w:val="en-US" w:eastAsia="zh-CN"/>
              </w:rPr>
              <w:t>控制</w:t>
            </w:r>
            <w:r>
              <w:rPr>
                <w:rFonts w:hint="eastAsia" w:ascii="宋体" w:hAnsi="宋体"/>
                <w:color w:val="auto"/>
                <w:sz w:val="24"/>
              </w:rPr>
              <w:t>价</w:t>
            </w:r>
          </w:p>
        </w:tc>
        <w:tc>
          <w:tcPr>
            <w:tcW w:w="1536" w:type="dxa"/>
            <w:shd w:val="clear" w:color="auto" w:fill="auto"/>
            <w:vAlign w:val="center"/>
          </w:tcPr>
          <w:p w14:paraId="546FD127">
            <w:pPr>
              <w:spacing w:line="440" w:lineRule="exact"/>
              <w:jc w:val="center"/>
              <w:rPr>
                <w:rFonts w:ascii="宋体" w:hAnsi="宋体"/>
                <w:color w:val="auto"/>
                <w:sz w:val="24"/>
              </w:rPr>
            </w:pPr>
            <w:r>
              <w:rPr>
                <w:rFonts w:hint="eastAsia" w:ascii="宋体" w:hAnsi="宋体"/>
                <w:color w:val="auto"/>
                <w:sz w:val="24"/>
                <w:lang w:val="en-US" w:eastAsia="zh-CN"/>
              </w:rPr>
              <w:t>控制价总</w:t>
            </w:r>
            <w:r>
              <w:rPr>
                <w:rFonts w:hint="eastAsia" w:ascii="宋体" w:hAnsi="宋体"/>
                <w:color w:val="auto"/>
                <w:sz w:val="24"/>
              </w:rPr>
              <w:t>价</w:t>
            </w:r>
          </w:p>
        </w:tc>
        <w:tc>
          <w:tcPr>
            <w:tcW w:w="1464" w:type="dxa"/>
            <w:shd w:val="clear" w:color="auto" w:fill="auto"/>
            <w:vAlign w:val="center"/>
          </w:tcPr>
          <w:p w14:paraId="526122CF">
            <w:pPr>
              <w:spacing w:line="440" w:lineRule="exact"/>
              <w:jc w:val="center"/>
              <w:rPr>
                <w:rFonts w:hint="eastAsia" w:ascii="宋体" w:hAnsi="宋体" w:eastAsiaTheme="minorEastAsia"/>
                <w:color w:val="auto"/>
                <w:sz w:val="24"/>
                <w:lang w:eastAsia="zh-CN"/>
              </w:rPr>
            </w:pPr>
            <w:r>
              <w:rPr>
                <w:rFonts w:hint="eastAsia" w:ascii="宋体" w:hAnsi="宋体"/>
                <w:color w:val="auto"/>
                <w:sz w:val="24"/>
              </w:rPr>
              <w:t>备注</w:t>
            </w:r>
          </w:p>
        </w:tc>
      </w:tr>
      <w:tr w14:paraId="3F42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shd w:val="clear" w:color="auto" w:fill="auto"/>
            <w:vAlign w:val="center"/>
          </w:tcPr>
          <w:p w14:paraId="21590DC8">
            <w:pPr>
              <w:spacing w:line="440" w:lineRule="exact"/>
              <w:jc w:val="center"/>
              <w:rPr>
                <w:rFonts w:hint="eastAsia" w:ascii="宋体" w:hAnsi="宋体"/>
                <w:color w:val="auto"/>
                <w:sz w:val="24"/>
              </w:rPr>
            </w:pPr>
            <w:r>
              <w:rPr>
                <w:rFonts w:hint="eastAsia" w:ascii="宋体" w:hAnsi="宋体"/>
                <w:color w:val="auto"/>
                <w:sz w:val="24"/>
              </w:rPr>
              <w:t>1</w:t>
            </w:r>
          </w:p>
        </w:tc>
        <w:tc>
          <w:tcPr>
            <w:tcW w:w="2188" w:type="dxa"/>
            <w:shd w:val="clear" w:color="auto" w:fill="auto"/>
            <w:vAlign w:val="center"/>
          </w:tcPr>
          <w:p w14:paraId="73144D81">
            <w:pPr>
              <w:spacing w:line="440" w:lineRule="exact"/>
              <w:jc w:val="center"/>
              <w:rPr>
                <w:rFonts w:hint="eastAsia" w:ascii="宋体" w:hAnsi="宋体" w:eastAsiaTheme="minorEastAsia"/>
                <w:color w:val="auto"/>
                <w:sz w:val="24"/>
                <w:lang w:eastAsia="zh-CN"/>
              </w:rPr>
            </w:pPr>
            <w:r>
              <w:rPr>
                <w:rFonts w:hint="eastAsia" w:ascii="宋体" w:hAnsi="宋体"/>
                <w:color w:val="auto"/>
                <w:sz w:val="24"/>
                <w:lang w:eastAsia="zh-CN"/>
              </w:rPr>
              <w:t>隔断围墙</w:t>
            </w:r>
          </w:p>
        </w:tc>
        <w:tc>
          <w:tcPr>
            <w:tcW w:w="1304" w:type="dxa"/>
            <w:shd w:val="clear" w:color="auto" w:fill="auto"/>
            <w:vAlign w:val="center"/>
          </w:tcPr>
          <w:p w14:paraId="477D5C44">
            <w:pPr>
              <w:spacing w:line="440" w:lineRule="exact"/>
              <w:jc w:val="center"/>
              <w:rPr>
                <w:rFonts w:hint="eastAsia" w:ascii="宋体" w:hAnsi="宋体" w:eastAsiaTheme="minorEastAsia"/>
                <w:color w:val="auto"/>
                <w:sz w:val="24"/>
                <w:lang w:eastAsia="zh-CN"/>
              </w:rPr>
            </w:pPr>
            <w:r>
              <w:rPr>
                <w:rFonts w:hint="eastAsia" w:ascii="宋体" w:hAnsi="宋体"/>
                <w:color w:val="auto"/>
                <w:sz w:val="24"/>
                <w:lang w:eastAsia="zh-CN"/>
              </w:rPr>
              <w:t>详见清单</w:t>
            </w:r>
          </w:p>
        </w:tc>
        <w:tc>
          <w:tcPr>
            <w:tcW w:w="708" w:type="dxa"/>
            <w:shd w:val="clear" w:color="auto" w:fill="auto"/>
            <w:vAlign w:val="center"/>
          </w:tcPr>
          <w:p w14:paraId="1522036E">
            <w:pPr>
              <w:spacing w:line="440" w:lineRule="exact"/>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m</w:t>
            </w:r>
          </w:p>
        </w:tc>
        <w:tc>
          <w:tcPr>
            <w:tcW w:w="838" w:type="dxa"/>
            <w:shd w:val="clear" w:color="auto" w:fill="auto"/>
            <w:vAlign w:val="center"/>
          </w:tcPr>
          <w:p w14:paraId="3778DE4D">
            <w:pPr>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400</w:t>
            </w:r>
          </w:p>
        </w:tc>
        <w:tc>
          <w:tcPr>
            <w:tcW w:w="1195" w:type="dxa"/>
            <w:shd w:val="clear" w:color="auto" w:fill="auto"/>
            <w:vAlign w:val="center"/>
          </w:tcPr>
          <w:p w14:paraId="46B772D2">
            <w:pPr>
              <w:spacing w:line="440" w:lineRule="exact"/>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780元/m</w:t>
            </w:r>
          </w:p>
        </w:tc>
        <w:tc>
          <w:tcPr>
            <w:tcW w:w="1536" w:type="dxa"/>
            <w:shd w:val="clear" w:color="auto" w:fill="auto"/>
            <w:vAlign w:val="center"/>
          </w:tcPr>
          <w:p w14:paraId="27A5EE1D">
            <w:pPr>
              <w:spacing w:line="440" w:lineRule="exact"/>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312000元</w:t>
            </w:r>
          </w:p>
        </w:tc>
        <w:tc>
          <w:tcPr>
            <w:tcW w:w="1464" w:type="dxa"/>
            <w:shd w:val="clear" w:color="auto" w:fill="auto"/>
            <w:vAlign w:val="center"/>
          </w:tcPr>
          <w:p w14:paraId="6D563BF5">
            <w:pPr>
              <w:spacing w:line="440" w:lineRule="exact"/>
              <w:jc w:val="center"/>
              <w:rPr>
                <w:rFonts w:hint="eastAsia" w:ascii="宋体" w:hAnsi="宋体" w:eastAsiaTheme="minorEastAsia"/>
                <w:color w:val="auto"/>
                <w:sz w:val="24"/>
                <w:lang w:eastAsia="zh-CN"/>
              </w:rPr>
            </w:pPr>
            <w:r>
              <w:rPr>
                <w:rFonts w:hint="eastAsia" w:ascii="宋体" w:hAnsi="宋体"/>
                <w:color w:val="auto"/>
                <w:sz w:val="24"/>
                <w:lang w:eastAsia="zh-CN"/>
              </w:rPr>
              <w:t>图纸和清单包含一切施工内容</w:t>
            </w:r>
          </w:p>
        </w:tc>
      </w:tr>
    </w:tbl>
    <w:p w14:paraId="05600F83">
      <w:pPr>
        <w:spacing w:line="400" w:lineRule="exact"/>
        <w:rPr>
          <w:rFonts w:ascii="宋体" w:hAnsi="宋体" w:eastAsia="宋体" w:cs="宋体"/>
          <w:color w:val="auto"/>
          <w:sz w:val="28"/>
          <w:szCs w:val="28"/>
          <w:lang w:val="zh-CN"/>
        </w:rPr>
      </w:pPr>
      <w:r>
        <w:rPr>
          <w:rFonts w:hint="eastAsia" w:ascii="宋体" w:hAnsi="宋体" w:eastAsia="宋体" w:cs="宋体"/>
          <w:b/>
          <w:bCs/>
          <w:color w:val="auto"/>
          <w:sz w:val="28"/>
          <w:szCs w:val="28"/>
          <w:lang w:val="zh-CN"/>
        </w:rPr>
        <w:t>技术及商务要求</w:t>
      </w:r>
      <w:r>
        <w:rPr>
          <w:rFonts w:hint="eastAsia" w:ascii="宋体" w:hAnsi="宋体" w:eastAsia="宋体" w:cs="宋体"/>
          <w:color w:val="auto"/>
          <w:sz w:val="28"/>
          <w:szCs w:val="28"/>
          <w:lang w:val="zh-CN"/>
        </w:rPr>
        <w:t>：</w:t>
      </w:r>
    </w:p>
    <w:p w14:paraId="3041FF72">
      <w:pPr>
        <w:keepNext w:val="0"/>
        <w:keepLines w:val="0"/>
        <w:pageBreakBefore w:val="0"/>
        <w:widowControl w:val="0"/>
        <w:kinsoku/>
        <w:wordWrap/>
        <w:overflowPunct/>
        <w:topLinePunct w:val="0"/>
        <w:autoSpaceDE/>
        <w:autoSpaceDN/>
        <w:bidi w:val="0"/>
        <w:adjustRightInd/>
        <w:snapToGrid/>
        <w:spacing w:line="340" w:lineRule="exact"/>
        <w:ind w:left="286" w:leftChars="9" w:hanging="267" w:hangingChars="95"/>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1、投标要求：</w:t>
      </w:r>
      <w:r>
        <w:rPr>
          <w:rFonts w:hint="eastAsia" w:ascii="宋体" w:hAnsi="宋体" w:eastAsia="宋体" w:cs="宋体"/>
          <w:color w:val="auto"/>
          <w:sz w:val="28"/>
          <w:szCs w:val="28"/>
        </w:rPr>
        <w:t>投标截止时间：</w:t>
      </w:r>
      <w:r>
        <w:rPr>
          <w:rFonts w:hint="eastAsia" w:ascii="宋体" w:hAnsi="宋体" w:eastAsia="宋体" w:cs="宋体"/>
          <w:color w:val="auto"/>
          <w:sz w:val="28"/>
          <w:szCs w:val="28"/>
          <w:u w:val="single"/>
          <w:lang w:eastAsia="zh-CN"/>
        </w:rPr>
        <w:t>2024年 10月 2</w:t>
      </w:r>
      <w:r>
        <w:rPr>
          <w:rFonts w:hint="eastAsia" w:ascii="宋体" w:hAnsi="宋体" w:eastAsia="宋体" w:cs="宋体"/>
          <w:color w:val="auto"/>
          <w:sz w:val="28"/>
          <w:szCs w:val="28"/>
          <w:u w:val="single"/>
          <w:lang w:val="en-US" w:eastAsia="zh-CN"/>
        </w:rPr>
        <w:t>5</w:t>
      </w:r>
      <w:r>
        <w:rPr>
          <w:rFonts w:hint="eastAsia" w:ascii="宋体" w:hAnsi="宋体" w:eastAsia="宋体" w:cs="宋体"/>
          <w:color w:val="auto"/>
          <w:sz w:val="28"/>
          <w:szCs w:val="28"/>
          <w:u w:val="single"/>
          <w:lang w:eastAsia="zh-CN"/>
        </w:rPr>
        <w:t>日</w:t>
      </w:r>
      <w:r>
        <w:rPr>
          <w:rFonts w:hint="eastAsia" w:ascii="宋体" w:hAnsi="宋体" w:eastAsia="宋体" w:cs="宋体"/>
          <w:color w:val="auto"/>
          <w:sz w:val="28"/>
          <w:szCs w:val="28"/>
          <w:u w:val="single"/>
          <w:lang w:val="en-US" w:eastAsia="zh-CN"/>
        </w:rPr>
        <w:t xml:space="preserve">下午15：00  </w:t>
      </w:r>
      <w:r>
        <w:rPr>
          <w:rFonts w:hint="eastAsia" w:ascii="宋体" w:hAnsi="宋体" w:eastAsia="宋体" w:cs="宋体"/>
          <w:color w:val="auto"/>
          <w:sz w:val="28"/>
          <w:szCs w:val="28"/>
        </w:rPr>
        <w:t>时，《报价函》需密封提交，现场递交地点：</w:t>
      </w:r>
      <w:r>
        <w:rPr>
          <w:rFonts w:hint="eastAsia" w:ascii="宋体" w:hAnsi="宋体" w:eastAsia="宋体" w:cs="宋体"/>
          <w:color w:val="auto"/>
          <w:sz w:val="28"/>
          <w:szCs w:val="28"/>
          <w:u w:val="single"/>
        </w:rPr>
        <w:t>东乡城投集团</w:t>
      </w:r>
      <w:r>
        <w:rPr>
          <w:rFonts w:hint="eastAsia" w:ascii="宋体" w:hAnsi="宋体" w:eastAsia="宋体" w:cs="宋体"/>
          <w:color w:val="auto"/>
          <w:sz w:val="28"/>
          <w:szCs w:val="28"/>
          <w:u w:val="single"/>
          <w:lang w:eastAsia="zh-CN"/>
        </w:rPr>
        <w:t>六楼会议室</w:t>
      </w:r>
      <w:r>
        <w:rPr>
          <w:rFonts w:hint="eastAsia" w:ascii="宋体" w:hAnsi="宋体" w:eastAsia="宋体" w:cs="宋体"/>
          <w:color w:val="auto"/>
          <w:sz w:val="28"/>
          <w:szCs w:val="28"/>
          <w:u w:val="single"/>
        </w:rPr>
        <w:t>，</w:t>
      </w:r>
      <w:r>
        <w:rPr>
          <w:rFonts w:hint="eastAsia" w:ascii="宋体" w:hAnsi="宋体" w:eastAsia="宋体" w:cs="宋体"/>
          <w:color w:val="auto"/>
          <w:sz w:val="28"/>
          <w:szCs w:val="28"/>
        </w:rPr>
        <w:t>定标方式：同</w:t>
      </w:r>
      <w:r>
        <w:rPr>
          <w:rFonts w:hint="eastAsia" w:ascii="宋体" w:hAnsi="宋体" w:eastAsia="宋体" w:cs="宋体"/>
          <w:color w:val="auto"/>
          <w:sz w:val="28"/>
          <w:szCs w:val="28"/>
          <w:lang w:eastAsia="zh-CN"/>
        </w:rPr>
        <w:t>质同量</w:t>
      </w:r>
      <w:r>
        <w:rPr>
          <w:rFonts w:hint="eastAsia" w:ascii="宋体" w:hAnsi="宋体" w:eastAsia="宋体" w:cs="宋体"/>
          <w:color w:val="auto"/>
          <w:sz w:val="28"/>
          <w:szCs w:val="28"/>
        </w:rPr>
        <w:t>，总价最低者中标。</w:t>
      </w:r>
    </w:p>
    <w:p w14:paraId="61A74FD3">
      <w:pPr>
        <w:keepNext w:val="0"/>
        <w:keepLines w:val="0"/>
        <w:pageBreakBefore w:val="0"/>
        <w:widowControl w:val="0"/>
        <w:kinsoku/>
        <w:wordWrap/>
        <w:overflowPunct/>
        <w:topLinePunct w:val="0"/>
        <w:autoSpaceDE/>
        <w:autoSpaceDN/>
        <w:bidi w:val="0"/>
        <w:adjustRightInd/>
        <w:snapToGrid/>
        <w:spacing w:line="340" w:lineRule="exact"/>
        <w:ind w:left="281" w:hanging="281" w:hangingChars="100"/>
        <w:textAlignment w:val="auto"/>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t>2、报价说明：</w:t>
      </w:r>
      <w:r>
        <w:rPr>
          <w:rFonts w:hint="eastAsia" w:ascii="宋体" w:hAnsi="宋体" w:eastAsia="宋体" w:cs="宋体"/>
          <w:color w:val="auto"/>
          <w:sz w:val="28"/>
          <w:szCs w:val="28"/>
        </w:rPr>
        <w:t>报价为</w:t>
      </w:r>
      <w:r>
        <w:rPr>
          <w:rFonts w:hint="eastAsia" w:ascii="宋体" w:hAnsi="宋体" w:eastAsia="宋体" w:cs="宋体"/>
          <w:color w:val="auto"/>
          <w:sz w:val="28"/>
          <w:szCs w:val="28"/>
          <w:u w:val="single"/>
        </w:rPr>
        <w:t>工地</w:t>
      </w:r>
      <w:r>
        <w:rPr>
          <w:rFonts w:hint="eastAsia" w:ascii="宋体" w:hAnsi="宋体" w:eastAsia="宋体" w:cs="宋体"/>
          <w:color w:val="auto"/>
          <w:sz w:val="28"/>
          <w:szCs w:val="28"/>
        </w:rPr>
        <w:t>指定地点的含税价</w:t>
      </w:r>
      <w:r>
        <w:rPr>
          <w:rFonts w:hint="eastAsia" w:ascii="宋体" w:hAnsi="宋体" w:eastAsia="宋体" w:cs="宋体"/>
          <w:color w:val="auto"/>
          <w:sz w:val="28"/>
          <w:szCs w:val="28"/>
          <w:lang w:eastAsia="zh-CN"/>
        </w:rPr>
        <w:t>、二次搬运</w:t>
      </w:r>
      <w:r>
        <w:rPr>
          <w:rFonts w:hint="eastAsia" w:ascii="宋体" w:hAnsi="宋体" w:eastAsia="宋体" w:cs="宋体"/>
          <w:color w:val="auto"/>
          <w:sz w:val="28"/>
          <w:szCs w:val="28"/>
        </w:rPr>
        <w:t>、保险、</w:t>
      </w:r>
      <w:r>
        <w:rPr>
          <w:rFonts w:hint="eastAsia" w:ascii="宋体" w:hAnsi="宋体" w:eastAsia="宋体" w:cs="宋体"/>
          <w:color w:val="auto"/>
          <w:sz w:val="28"/>
          <w:szCs w:val="28"/>
          <w:lang w:eastAsia="zh-CN"/>
        </w:rPr>
        <w:t>人工、机械</w:t>
      </w:r>
      <w:r>
        <w:rPr>
          <w:rFonts w:hint="eastAsia" w:ascii="宋体" w:hAnsi="宋体" w:eastAsia="宋体" w:cs="宋体"/>
          <w:color w:val="auto"/>
          <w:sz w:val="28"/>
          <w:szCs w:val="28"/>
          <w:lang w:val="en-US" w:eastAsia="zh-CN"/>
        </w:rPr>
        <w:t>等一切费用</w:t>
      </w:r>
      <w:r>
        <w:rPr>
          <w:rFonts w:hint="eastAsia" w:ascii="宋体" w:hAnsi="宋体" w:eastAsia="宋体" w:cs="宋体"/>
          <w:color w:val="auto"/>
          <w:sz w:val="28"/>
          <w:szCs w:val="28"/>
        </w:rPr>
        <w:t>。开具增值税专用发票，税率</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9 %</w:t>
      </w:r>
      <w:r>
        <w:rPr>
          <w:rFonts w:hint="eastAsia" w:ascii="宋体" w:hAnsi="宋体" w:eastAsia="宋体" w:cs="宋体"/>
          <w:color w:val="auto"/>
          <w:sz w:val="28"/>
          <w:szCs w:val="28"/>
          <w:lang w:eastAsia="zh-CN"/>
        </w:rPr>
        <w:t>；</w:t>
      </w:r>
    </w:p>
    <w:p w14:paraId="4903003E">
      <w:pPr>
        <w:keepNext w:val="0"/>
        <w:keepLines w:val="0"/>
        <w:pageBreakBefore w:val="0"/>
        <w:widowControl w:val="0"/>
        <w:kinsoku/>
        <w:wordWrap/>
        <w:overflowPunct/>
        <w:topLinePunct w:val="0"/>
        <w:autoSpaceDE/>
        <w:autoSpaceDN/>
        <w:bidi w:val="0"/>
        <w:adjustRightInd/>
        <w:snapToGrid/>
        <w:spacing w:line="340" w:lineRule="exact"/>
        <w:ind w:left="281" w:hanging="281" w:hangingChars="100"/>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3、结算方式：</w:t>
      </w:r>
      <w:r>
        <w:rPr>
          <w:rFonts w:hint="eastAsia" w:ascii="宋体" w:hAnsi="宋体" w:eastAsia="宋体" w:cs="宋体"/>
          <w:color w:val="auto"/>
          <w:sz w:val="28"/>
          <w:szCs w:val="28"/>
          <w:u w:val="single"/>
          <w:lang w:eastAsia="zh-CN"/>
        </w:rPr>
        <w:t>按月进度80%支付，完成合同内容现场验收合格付至相应款97%，3%质保金一年后无息退还；</w:t>
      </w:r>
    </w:p>
    <w:p w14:paraId="43702C58">
      <w:pPr>
        <w:keepNext w:val="0"/>
        <w:keepLines w:val="0"/>
        <w:pageBreakBefore w:val="0"/>
        <w:widowControl w:val="0"/>
        <w:kinsoku/>
        <w:wordWrap/>
        <w:overflowPunct/>
        <w:topLinePunct w:val="0"/>
        <w:autoSpaceDE/>
        <w:autoSpaceDN/>
        <w:bidi w:val="0"/>
        <w:adjustRightInd/>
        <w:snapToGrid/>
        <w:spacing w:line="340" w:lineRule="exact"/>
        <w:ind w:left="281" w:hanging="281" w:hangingChars="100"/>
        <w:textAlignment w:val="auto"/>
        <w:rPr>
          <w:rFonts w:ascii="宋体" w:hAnsi="宋体" w:eastAsia="宋体" w:cs="宋体"/>
          <w:color w:val="auto"/>
          <w:sz w:val="28"/>
          <w:szCs w:val="28"/>
        </w:rPr>
      </w:pPr>
      <w:r>
        <w:rPr>
          <w:rFonts w:hint="eastAsia" w:ascii="宋体" w:hAnsi="宋体" w:eastAsia="宋体" w:cs="宋体"/>
          <w:b/>
          <w:bCs/>
          <w:color w:val="auto"/>
          <w:sz w:val="28"/>
          <w:szCs w:val="28"/>
        </w:rPr>
        <w:t>4、</w:t>
      </w:r>
      <w:r>
        <w:rPr>
          <w:rFonts w:hint="eastAsia" w:ascii="宋体" w:hAnsi="宋体" w:eastAsia="宋体" w:cs="宋体"/>
          <w:b/>
          <w:bCs/>
          <w:color w:val="auto"/>
          <w:sz w:val="28"/>
          <w:szCs w:val="28"/>
          <w:lang w:eastAsia="zh-CN"/>
        </w:rPr>
        <w:t>施工（</w:t>
      </w:r>
      <w:r>
        <w:rPr>
          <w:rFonts w:hint="eastAsia" w:ascii="宋体" w:hAnsi="宋体" w:eastAsia="宋体" w:cs="宋体"/>
          <w:b/>
          <w:bCs/>
          <w:color w:val="auto"/>
          <w:sz w:val="28"/>
          <w:szCs w:val="28"/>
        </w:rPr>
        <w:t>供货</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期间：</w:t>
      </w:r>
      <w:r>
        <w:rPr>
          <w:rFonts w:hint="eastAsia" w:ascii="宋体" w:hAnsi="宋体" w:eastAsia="宋体" w:cs="宋体"/>
          <w:color w:val="auto"/>
          <w:sz w:val="28"/>
          <w:szCs w:val="28"/>
        </w:rPr>
        <w:t>按工程进展，根据本公司项目部通知，提前通知日期为</w:t>
      </w:r>
      <w:r>
        <w:rPr>
          <w:rFonts w:hint="eastAsia" w:ascii="宋体" w:hAnsi="宋体" w:eastAsia="宋体" w:cs="宋体"/>
          <w:color w:val="auto"/>
          <w:sz w:val="28"/>
          <w:szCs w:val="28"/>
          <w:u w:val="single"/>
        </w:rPr>
        <w:t xml:space="preserve"> 7 </w:t>
      </w:r>
      <w:r>
        <w:rPr>
          <w:rFonts w:hint="eastAsia" w:ascii="宋体" w:hAnsi="宋体" w:eastAsia="宋体" w:cs="宋体"/>
          <w:color w:val="auto"/>
          <w:sz w:val="28"/>
          <w:szCs w:val="28"/>
        </w:rPr>
        <w:t>天。</w:t>
      </w:r>
    </w:p>
    <w:p w14:paraId="4A2A154E">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b/>
          <w:bCs/>
          <w:color w:val="auto"/>
          <w:sz w:val="28"/>
          <w:szCs w:val="28"/>
        </w:rPr>
      </w:pPr>
      <w:r>
        <w:rPr>
          <w:rFonts w:hint="eastAsia" w:ascii="宋体" w:hAnsi="宋体" w:eastAsia="宋体" w:cs="宋体"/>
          <w:b/>
          <w:bCs/>
          <w:color w:val="auto"/>
          <w:sz w:val="28"/>
          <w:szCs w:val="28"/>
        </w:rPr>
        <w:t>5、合同履行过程中价格调整方式：</w:t>
      </w:r>
    </w:p>
    <w:p w14:paraId="17536C3A">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ascii="新宋体" w:hAnsi="新宋体" w:eastAsia="新宋体"/>
          <w:color w:val="auto"/>
          <w:sz w:val="28"/>
          <w:szCs w:val="28"/>
        </w:rPr>
      </w:pPr>
      <w:r>
        <w:rPr>
          <w:rFonts w:hint="eastAsia" w:ascii="新宋体" w:hAnsi="新宋体" w:eastAsia="新宋体"/>
          <w:color w:val="auto"/>
          <w:sz w:val="28"/>
          <w:szCs w:val="28"/>
          <w:highlight w:val="white"/>
        </w:rPr>
        <w:sym w:font="Wingdings" w:char="00FE"/>
      </w:r>
      <w:r>
        <w:rPr>
          <w:rFonts w:ascii="新宋体" w:hAnsi="新宋体" w:eastAsia="新宋体"/>
          <w:color w:val="auto"/>
          <w:sz w:val="28"/>
          <w:szCs w:val="28"/>
        </w:rPr>
        <w:t xml:space="preserve">  </w:t>
      </w:r>
      <w:r>
        <w:rPr>
          <w:rFonts w:hint="eastAsia" w:ascii="新宋体" w:hAnsi="新宋体" w:eastAsia="新宋体"/>
          <w:color w:val="auto"/>
          <w:sz w:val="28"/>
          <w:szCs w:val="28"/>
          <w:highlight w:val="white"/>
        </w:rPr>
        <w:t>不可调整</w:t>
      </w:r>
    </w:p>
    <w:p w14:paraId="0D823DB2">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b/>
          <w:bCs/>
          <w:color w:val="auto"/>
          <w:sz w:val="28"/>
          <w:szCs w:val="28"/>
          <w:lang w:val="zh-CN"/>
        </w:rPr>
      </w:pPr>
      <w:r>
        <w:rPr>
          <w:rFonts w:hint="eastAsia" w:ascii="宋体" w:hAnsi="宋体" w:eastAsia="宋体" w:cs="宋体"/>
          <w:b/>
          <w:bCs/>
          <w:color w:val="auto"/>
          <w:sz w:val="28"/>
          <w:szCs w:val="28"/>
        </w:rPr>
        <w:t>6、</w:t>
      </w:r>
      <w:r>
        <w:rPr>
          <w:rFonts w:hint="eastAsia" w:ascii="宋体" w:hAnsi="宋体" w:eastAsia="宋体" w:cs="宋体"/>
          <w:b/>
          <w:bCs/>
          <w:color w:val="auto"/>
          <w:sz w:val="28"/>
          <w:szCs w:val="28"/>
          <w:lang w:val="zh-CN"/>
        </w:rPr>
        <w:t>材料、施工技术要求：</w:t>
      </w:r>
      <w:r>
        <w:rPr>
          <w:rFonts w:hint="eastAsia" w:ascii="宋体" w:hAnsi="宋体" w:eastAsia="宋体" w:cs="宋体"/>
          <w:b w:val="0"/>
          <w:bCs w:val="0"/>
          <w:color w:val="auto"/>
          <w:sz w:val="28"/>
          <w:szCs w:val="28"/>
          <w:lang w:val="zh-CN"/>
        </w:rPr>
        <w:t>符合项目清单工作内容、按图纸要求施工。</w:t>
      </w:r>
    </w:p>
    <w:p w14:paraId="00C5973E">
      <w:pPr>
        <w:adjustRightInd w:val="0"/>
        <w:snapToGrid w:val="0"/>
        <w:spacing w:line="288" w:lineRule="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7、投标保证金：</w:t>
      </w:r>
      <w:r>
        <w:rPr>
          <w:rFonts w:hint="eastAsia" w:ascii="宋体" w:hAnsi="宋体" w:eastAsia="宋体" w:cs="宋体"/>
          <w:b/>
          <w:bCs/>
          <w:color w:val="auto"/>
          <w:sz w:val="28"/>
          <w:szCs w:val="28"/>
          <w:lang w:val="en-US" w:eastAsia="zh-CN"/>
        </w:rPr>
        <w:t>6000元</w:t>
      </w:r>
    </w:p>
    <w:p w14:paraId="09C85CA9">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（1）、投标保证金的形式：银行转账</w:t>
      </w:r>
    </w:p>
    <w:p w14:paraId="1F6CF80F">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（2）、投标保证金到账截止时间：投标截止时间前</w:t>
      </w:r>
    </w:p>
    <w:p w14:paraId="6D08456D">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（3）、户名、开户银行、账号：</w:t>
      </w:r>
    </w:p>
    <w:p w14:paraId="48A7CE4E">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 帐户名：抚州市东乡区房地产综合开发有限公司</w:t>
      </w:r>
    </w:p>
    <w:p w14:paraId="17ADD18E">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开户银行：上饶银行</w:t>
      </w:r>
    </w:p>
    <w:p w14:paraId="7A9F91DA">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帐号：2066 0309 0000 0249 57</w:t>
      </w:r>
    </w:p>
    <w:p w14:paraId="671351FB">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 账户名：抚州市东乡区城市投资发展有限公司</w:t>
      </w:r>
    </w:p>
    <w:p w14:paraId="253AC63F">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开户银行：江西东乡农村商业银行股份有限公司</w:t>
      </w:r>
    </w:p>
    <w:p w14:paraId="1781AF1C">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账号：1953 2922 4000 1889 63</w:t>
      </w:r>
    </w:p>
    <w:p w14:paraId="7A5042A3">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rPr>
        <w:t>备注：①投标保证金必须从投标企业营业执照所在地银行基本账户汇出并到账；②汇款请注明“</w:t>
      </w:r>
      <w:r>
        <w:rPr>
          <w:rFonts w:hint="eastAsia" w:ascii="宋体" w:hAnsi="宋体" w:eastAsia="宋体" w:cs="宋体"/>
          <w:color w:val="auto"/>
          <w:sz w:val="28"/>
          <w:szCs w:val="28"/>
          <w:lang w:val="en-US" w:eastAsia="zh-CN"/>
        </w:rPr>
        <w:t>项目名称</w:t>
      </w:r>
      <w:r>
        <w:rPr>
          <w:rFonts w:hint="eastAsia" w:ascii="宋体" w:hAnsi="宋体" w:eastAsia="宋体" w:cs="宋体"/>
          <w:color w:val="auto"/>
          <w:sz w:val="28"/>
          <w:szCs w:val="28"/>
        </w:rPr>
        <w:t>”字样；未按要求汇出到账或标注不清，影响投标的，由投标人自行负责。</w:t>
      </w:r>
    </w:p>
    <w:p w14:paraId="465CF0CD">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b/>
          <w:bCs/>
          <w:color w:val="auto"/>
          <w:sz w:val="28"/>
          <w:szCs w:val="28"/>
        </w:rPr>
      </w:pPr>
    </w:p>
    <w:p w14:paraId="7445478C">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color w:val="auto"/>
          <w:sz w:val="28"/>
          <w:szCs w:val="28"/>
        </w:rPr>
      </w:pPr>
      <w:r>
        <w:rPr>
          <w:rFonts w:hint="eastAsia" w:ascii="宋体" w:hAnsi="宋体" w:eastAsia="宋体" w:cs="宋体"/>
          <w:b/>
          <w:bCs/>
          <w:color w:val="auto"/>
          <w:sz w:val="28"/>
          <w:szCs w:val="28"/>
          <w:lang w:val="en-US" w:eastAsia="zh-CN"/>
        </w:rPr>
        <w:t>8</w:t>
      </w:r>
      <w:r>
        <w:rPr>
          <w:rFonts w:hint="eastAsia" w:ascii="宋体" w:hAnsi="宋体" w:eastAsia="宋体" w:cs="宋体"/>
          <w:b/>
          <w:bCs/>
          <w:color w:val="auto"/>
          <w:sz w:val="28"/>
          <w:szCs w:val="28"/>
        </w:rPr>
        <w:t>、报价人资格证明材料：</w:t>
      </w:r>
    </w:p>
    <w:p w14:paraId="17C3C4F3">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ascii="宋体" w:hAnsi="宋体" w:eastAsia="宋体" w:cs="宋体"/>
          <w:color w:val="auto"/>
          <w:sz w:val="28"/>
          <w:szCs w:val="28"/>
        </w:rPr>
      </w:pPr>
      <w:r>
        <w:rPr>
          <w:rFonts w:hint="eastAsia" w:ascii="宋体" w:hAnsi="宋体" w:eastAsia="宋体" w:cs="宋体"/>
          <w:color w:val="auto"/>
          <w:sz w:val="28"/>
          <w:szCs w:val="28"/>
        </w:rPr>
        <w:t>（1）公司营业执照</w:t>
      </w:r>
      <w:r>
        <w:rPr>
          <w:rFonts w:hint="eastAsia" w:ascii="宋体" w:hAnsi="宋体" w:eastAsia="宋体" w:cs="宋体"/>
          <w:color w:val="auto"/>
          <w:sz w:val="28"/>
          <w:szCs w:val="28"/>
          <w:lang w:eastAsia="zh-CN"/>
        </w:rPr>
        <w:t>（具有劳务公司或房建或市政资质复印件加盖公章）</w:t>
      </w:r>
      <w:r>
        <w:rPr>
          <w:rFonts w:hint="eastAsia" w:ascii="宋体" w:hAnsi="宋体" w:eastAsia="宋体" w:cs="宋体"/>
          <w:color w:val="auto"/>
          <w:sz w:val="28"/>
          <w:szCs w:val="28"/>
        </w:rPr>
        <w:t>、法人身份证复印件或授权委托书。</w:t>
      </w:r>
    </w:p>
    <w:p w14:paraId="73EBACA2">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（2）报价前6个月内任意一个月纳税凭证。</w:t>
      </w:r>
    </w:p>
    <w:p w14:paraId="31D03758">
      <w:pPr>
        <w:keepNext w:val="0"/>
        <w:keepLines w:val="0"/>
        <w:pageBreakBefore w:val="0"/>
        <w:widowControl w:val="0"/>
        <w:kinsoku/>
        <w:wordWrap/>
        <w:overflowPunct/>
        <w:topLinePunct w:val="0"/>
        <w:autoSpaceDE/>
        <w:autoSpaceDN/>
        <w:bidi w:val="0"/>
        <w:adjustRightInd/>
        <w:snapToGrid/>
        <w:spacing w:line="340" w:lineRule="exact"/>
        <w:ind w:firstLine="648"/>
        <w:textAlignment w:val="auto"/>
        <w:rPr>
          <w:rFonts w:ascii="宋体" w:hAnsi="宋体" w:eastAsia="宋体" w:cs="宋体"/>
          <w:color w:val="auto"/>
          <w:sz w:val="28"/>
          <w:szCs w:val="28"/>
        </w:rPr>
      </w:pPr>
      <w:r>
        <w:rPr>
          <w:rFonts w:hint="eastAsia" w:ascii="宋体" w:hAnsi="宋体" w:eastAsia="宋体" w:cs="宋体"/>
          <w:color w:val="auto"/>
          <w:sz w:val="28"/>
          <w:szCs w:val="28"/>
        </w:rPr>
        <w:t xml:space="preserve">联系人： </w:t>
      </w:r>
      <w:r>
        <w:rPr>
          <w:rFonts w:hint="eastAsia" w:ascii="宋体" w:hAnsi="宋体" w:eastAsia="宋体" w:cs="宋体"/>
          <w:color w:val="auto"/>
          <w:sz w:val="28"/>
          <w:szCs w:val="28"/>
          <w:lang w:eastAsia="zh-CN"/>
        </w:rPr>
        <w:t>揭志斌</w:t>
      </w:r>
      <w:r>
        <w:rPr>
          <w:rFonts w:hint="eastAsia" w:ascii="宋体" w:hAnsi="宋体" w:eastAsia="宋体" w:cs="宋体"/>
          <w:color w:val="auto"/>
          <w:sz w:val="28"/>
          <w:szCs w:val="28"/>
        </w:rPr>
        <w:t xml:space="preserve">            </w:t>
      </w:r>
    </w:p>
    <w:p w14:paraId="09779189">
      <w:pPr>
        <w:keepNext w:val="0"/>
        <w:keepLines w:val="0"/>
        <w:pageBreakBefore w:val="0"/>
        <w:widowControl w:val="0"/>
        <w:kinsoku/>
        <w:wordWrap/>
        <w:overflowPunct/>
        <w:topLinePunct w:val="0"/>
        <w:autoSpaceDE/>
        <w:autoSpaceDN/>
        <w:bidi w:val="0"/>
        <w:adjustRightInd/>
        <w:snapToGrid/>
        <w:spacing w:line="340" w:lineRule="exact"/>
        <w:ind w:firstLine="64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lang w:val="en-US" w:eastAsia="zh-CN"/>
        </w:rPr>
        <w:t>13197886881</w:t>
      </w:r>
      <w:r>
        <w:rPr>
          <w:rFonts w:ascii="宋体" w:hAnsi="宋体" w:eastAsia="宋体" w:cs="宋体"/>
          <w:color w:val="auto"/>
          <w:sz w:val="28"/>
          <w:szCs w:val="28"/>
        </w:rPr>
        <w:t xml:space="preserve">  </w:t>
      </w:r>
    </w:p>
    <w:p w14:paraId="73ACAA9F">
      <w:pPr>
        <w:keepNext w:val="0"/>
        <w:keepLines w:val="0"/>
        <w:pageBreakBefore w:val="0"/>
        <w:widowControl w:val="0"/>
        <w:kinsoku/>
        <w:wordWrap/>
        <w:overflowPunct/>
        <w:topLinePunct w:val="0"/>
        <w:autoSpaceDE/>
        <w:autoSpaceDN/>
        <w:bidi w:val="0"/>
        <w:adjustRightInd/>
        <w:snapToGrid/>
        <w:spacing w:line="340" w:lineRule="exact"/>
        <w:ind w:firstLine="648"/>
        <w:jc w:val="right"/>
        <w:textAlignment w:val="auto"/>
        <w:rPr>
          <w:rFonts w:ascii="宋体" w:hAnsi="宋体" w:eastAsia="宋体" w:cs="宋体"/>
          <w:color w:val="auto"/>
          <w:sz w:val="28"/>
          <w:szCs w:val="28"/>
        </w:rPr>
      </w:pPr>
      <w:r>
        <w:rPr>
          <w:rFonts w:hint="eastAsia" w:ascii="宋体" w:hAnsi="宋体" w:eastAsia="宋体" w:cs="宋体"/>
          <w:color w:val="auto"/>
          <w:sz w:val="28"/>
          <w:szCs w:val="28"/>
          <w:lang w:val="en-US" w:eastAsia="zh-CN"/>
        </w:rPr>
        <w:t>江西华城建设有限公司</w:t>
      </w:r>
      <w:r>
        <w:rPr>
          <w:rFonts w:hint="eastAsia" w:ascii="宋体" w:hAnsi="宋体" w:eastAsia="宋体" w:cs="宋体"/>
          <w:color w:val="auto"/>
          <w:sz w:val="28"/>
          <w:szCs w:val="28"/>
        </w:rPr>
        <w:t>（盖章）</w:t>
      </w:r>
    </w:p>
    <w:p w14:paraId="7B1E212B">
      <w:pPr>
        <w:keepNext w:val="0"/>
        <w:keepLines w:val="0"/>
        <w:pageBreakBefore w:val="0"/>
        <w:widowControl w:val="0"/>
        <w:kinsoku/>
        <w:wordWrap/>
        <w:overflowPunct/>
        <w:topLinePunct w:val="0"/>
        <w:autoSpaceDE/>
        <w:autoSpaceDN/>
        <w:bidi w:val="0"/>
        <w:adjustRightInd/>
        <w:snapToGrid/>
        <w:spacing w:line="340" w:lineRule="exact"/>
        <w:ind w:firstLine="648"/>
        <w:jc w:val="right"/>
        <w:textAlignment w:val="auto"/>
        <w:rPr>
          <w:rFonts w:ascii="宋体" w:hAnsi="宋体" w:eastAsia="宋体" w:cs="宋体"/>
          <w:color w:val="auto"/>
          <w:sz w:val="28"/>
          <w:szCs w:val="28"/>
        </w:rPr>
      </w:pPr>
    </w:p>
    <w:p w14:paraId="40DBAC43">
      <w:pPr>
        <w:keepNext w:val="0"/>
        <w:keepLines w:val="0"/>
        <w:pageBreakBefore w:val="0"/>
        <w:widowControl w:val="0"/>
        <w:kinsoku/>
        <w:wordWrap/>
        <w:overflowPunct/>
        <w:topLinePunct w:val="0"/>
        <w:autoSpaceDE/>
        <w:autoSpaceDN/>
        <w:bidi w:val="0"/>
        <w:adjustRightInd/>
        <w:snapToGrid/>
        <w:spacing w:line="340" w:lineRule="exact"/>
        <w:ind w:right="1120" w:firstLine="648"/>
        <w:jc w:val="right"/>
        <w:textAlignment w:val="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2024年10月2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日</w:t>
      </w:r>
    </w:p>
    <w:p w14:paraId="751BE6C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8"/>
          <w:szCs w:val="28"/>
        </w:rPr>
        <w:sectPr>
          <w:pgSz w:w="11906" w:h="16838"/>
          <w:pgMar w:top="1418" w:right="1418" w:bottom="1134" w:left="1418" w:header="851" w:footer="992" w:gutter="0"/>
          <w:cols w:space="425" w:num="1"/>
          <w:docGrid w:type="lines" w:linePitch="312" w:charSpace="0"/>
        </w:sectPr>
      </w:pPr>
    </w:p>
    <w:p w14:paraId="4B4735FA">
      <w:pPr>
        <w:spacing w:line="400" w:lineRule="exact"/>
        <w:jc w:val="center"/>
        <w:rPr>
          <w:rFonts w:ascii="仿宋" w:hAnsi="仿宋" w:eastAsia="仿宋"/>
          <w:b/>
          <w:bCs/>
          <w:color w:val="auto"/>
          <w:sz w:val="36"/>
          <w:szCs w:val="36"/>
        </w:rPr>
      </w:pPr>
      <w:r>
        <w:rPr>
          <w:rFonts w:hint="eastAsia" w:ascii="仿宋" w:hAnsi="仿宋" w:eastAsia="仿宋"/>
          <w:b/>
          <w:bCs/>
          <w:color w:val="auto"/>
          <w:sz w:val="36"/>
          <w:szCs w:val="36"/>
          <w:lang w:val="en-US" w:eastAsia="zh-CN"/>
        </w:rPr>
        <w:t xml:space="preserve">报 </w:t>
      </w:r>
      <w:r>
        <w:rPr>
          <w:rFonts w:hint="eastAsia" w:ascii="仿宋" w:hAnsi="仿宋" w:eastAsia="仿宋"/>
          <w:b/>
          <w:bCs/>
          <w:color w:val="auto"/>
          <w:sz w:val="36"/>
          <w:szCs w:val="36"/>
        </w:rPr>
        <w:t>价</w:t>
      </w:r>
      <w:r>
        <w:rPr>
          <w:rFonts w:hint="eastAsia" w:ascii="仿宋" w:hAnsi="仿宋" w:eastAsia="仿宋"/>
          <w:b/>
          <w:bCs/>
          <w:color w:val="auto"/>
          <w:sz w:val="36"/>
          <w:szCs w:val="36"/>
          <w:lang w:val="en-US" w:eastAsia="zh-CN"/>
        </w:rPr>
        <w:t xml:space="preserve"> </w:t>
      </w:r>
      <w:r>
        <w:rPr>
          <w:rFonts w:hint="eastAsia" w:ascii="仿宋" w:hAnsi="仿宋" w:eastAsia="仿宋"/>
          <w:b/>
          <w:bCs/>
          <w:color w:val="auto"/>
          <w:sz w:val="36"/>
          <w:szCs w:val="36"/>
        </w:rPr>
        <w:t>函</w:t>
      </w:r>
    </w:p>
    <w:p w14:paraId="750768A2">
      <w:pPr>
        <w:spacing w:line="400" w:lineRule="exact"/>
        <w:rPr>
          <w:rFonts w:ascii="宋体" w:hAnsi="宋体" w:eastAsia="宋体" w:cs="宋体"/>
          <w:color w:val="auto"/>
          <w:sz w:val="28"/>
          <w:szCs w:val="28"/>
          <w:lang w:val="zh-CN"/>
        </w:rPr>
      </w:pPr>
      <w:r>
        <w:rPr>
          <w:rFonts w:hint="eastAsia" w:ascii="宋体" w:hAnsi="宋体" w:eastAsia="宋体" w:cs="宋体"/>
          <w:color w:val="auto"/>
          <w:sz w:val="28"/>
          <w:szCs w:val="28"/>
          <w:lang w:val="zh-CN"/>
        </w:rPr>
        <w:t xml:space="preserve">致： </w:t>
      </w:r>
      <w:r>
        <w:rPr>
          <w:rFonts w:hint="eastAsia" w:ascii="宋体" w:hAnsi="宋体" w:eastAsia="宋体" w:cs="宋体"/>
          <w:color w:val="auto"/>
          <w:sz w:val="28"/>
          <w:szCs w:val="28"/>
          <w:u w:val="single"/>
          <w:lang w:val="en-US" w:eastAsia="zh-CN"/>
        </w:rPr>
        <w:t>江西华城建设有限公司</w:t>
      </w:r>
      <w:r>
        <w:rPr>
          <w:rFonts w:ascii="宋体" w:hAnsi="宋体" w:eastAsia="宋体" w:cs="宋体"/>
          <w:color w:val="auto"/>
          <w:sz w:val="28"/>
          <w:szCs w:val="28"/>
          <w:u w:val="single"/>
          <w:lang w:val="zh-CN"/>
        </w:rPr>
        <w:t xml:space="preserve"> </w:t>
      </w:r>
    </w:p>
    <w:p w14:paraId="3B94D57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宋体" w:hAnsi="宋体" w:eastAsia="宋体" w:cs="宋体"/>
          <w:color w:val="auto"/>
          <w:sz w:val="28"/>
          <w:szCs w:val="28"/>
          <w:lang w:val="zh-CN"/>
        </w:rPr>
      </w:pPr>
      <w:r>
        <w:rPr>
          <w:rFonts w:hint="eastAsia" w:ascii="宋体" w:hAnsi="宋体" w:eastAsia="宋体" w:cs="宋体"/>
          <w:color w:val="auto"/>
          <w:sz w:val="28"/>
          <w:szCs w:val="28"/>
          <w:lang w:val="en-US" w:eastAsia="zh-CN"/>
        </w:rPr>
        <w:t>针对贵公司</w:t>
      </w:r>
      <w:r>
        <w:rPr>
          <w:rFonts w:hint="eastAsia" w:ascii="宋体" w:hAnsi="宋体" w:eastAsia="宋体" w:cs="宋体"/>
          <w:color w:val="auto"/>
          <w:sz w:val="28"/>
          <w:szCs w:val="28"/>
          <w:u w:val="single"/>
          <w:lang w:val="en-US" w:eastAsia="zh-CN"/>
        </w:rPr>
        <w:t>井山一期、二期隔断围墙工程专业分包</w:t>
      </w:r>
      <w:r>
        <w:rPr>
          <w:rFonts w:hint="eastAsia" w:ascii="宋体" w:hAnsi="宋体" w:eastAsia="宋体" w:cs="宋体"/>
          <w:color w:val="auto"/>
          <w:sz w:val="28"/>
          <w:szCs w:val="28"/>
          <w:lang w:val="zh-CN"/>
        </w:rPr>
        <w:t>（采购编号：DXCT-JS-2024-006），</w:t>
      </w:r>
      <w:r>
        <w:rPr>
          <w:rFonts w:hint="eastAsia" w:ascii="宋体" w:hAnsi="宋体" w:eastAsia="宋体" w:cs="宋体"/>
          <w:color w:val="auto"/>
          <w:sz w:val="28"/>
          <w:szCs w:val="28"/>
          <w:lang w:val="en-US" w:eastAsia="zh-CN"/>
        </w:rPr>
        <w:t>我</w:t>
      </w:r>
      <w:r>
        <w:rPr>
          <w:rFonts w:hint="eastAsia" w:ascii="宋体" w:hAnsi="宋体" w:eastAsia="宋体" w:cs="宋体"/>
          <w:color w:val="auto"/>
          <w:sz w:val="28"/>
          <w:szCs w:val="28"/>
          <w:lang w:val="zh-CN"/>
        </w:rPr>
        <w:t>公司响应</w:t>
      </w:r>
      <w:r>
        <w:rPr>
          <w:rFonts w:hint="eastAsia" w:ascii="宋体" w:hAnsi="宋体" w:eastAsia="宋体" w:cs="宋体"/>
          <w:color w:val="auto"/>
          <w:sz w:val="28"/>
          <w:szCs w:val="28"/>
          <w:lang w:val="en-US" w:eastAsia="zh-CN"/>
        </w:rPr>
        <w:t>并作</w:t>
      </w:r>
      <w:r>
        <w:rPr>
          <w:rFonts w:hint="eastAsia" w:ascii="宋体" w:hAnsi="宋体" w:eastAsia="宋体" w:cs="宋体"/>
          <w:color w:val="auto"/>
          <w:sz w:val="28"/>
          <w:szCs w:val="28"/>
          <w:lang w:val="zh-CN"/>
        </w:rPr>
        <w:t>报价如下：</w:t>
      </w:r>
    </w:p>
    <w:tbl>
      <w:tblPr>
        <w:tblStyle w:val="8"/>
        <w:tblpPr w:leftFromText="180" w:rightFromText="180" w:vertAnchor="text" w:horzAnchor="margin" w:tblpXSpec="center" w:tblpY="488"/>
        <w:tblW w:w="10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40"/>
        <w:gridCol w:w="1304"/>
        <w:gridCol w:w="850"/>
        <w:gridCol w:w="851"/>
        <w:gridCol w:w="1268"/>
        <w:gridCol w:w="1284"/>
        <w:gridCol w:w="1524"/>
      </w:tblGrid>
      <w:tr w14:paraId="1E96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shd w:val="clear" w:color="auto" w:fill="auto"/>
            <w:vAlign w:val="center"/>
          </w:tcPr>
          <w:p w14:paraId="38A378A3">
            <w:pPr>
              <w:spacing w:line="440" w:lineRule="exact"/>
              <w:jc w:val="center"/>
              <w:rPr>
                <w:rFonts w:ascii="宋体" w:hAnsi="宋体"/>
                <w:color w:val="auto"/>
                <w:sz w:val="24"/>
              </w:rPr>
            </w:pPr>
            <w:r>
              <w:rPr>
                <w:rFonts w:hint="eastAsia" w:ascii="宋体" w:hAnsi="宋体"/>
                <w:color w:val="auto"/>
                <w:sz w:val="24"/>
              </w:rPr>
              <w:t>编号</w:t>
            </w:r>
          </w:p>
        </w:tc>
        <w:tc>
          <w:tcPr>
            <w:tcW w:w="2240" w:type="dxa"/>
            <w:shd w:val="clear" w:color="auto" w:fill="auto"/>
            <w:vAlign w:val="center"/>
          </w:tcPr>
          <w:p w14:paraId="349DBFCF">
            <w:pPr>
              <w:spacing w:line="440" w:lineRule="exact"/>
              <w:jc w:val="center"/>
              <w:rPr>
                <w:rFonts w:ascii="宋体" w:hAnsi="宋体"/>
                <w:color w:val="auto"/>
                <w:sz w:val="24"/>
              </w:rPr>
            </w:pPr>
            <w:r>
              <w:rPr>
                <w:rFonts w:hint="eastAsia" w:ascii="宋体" w:hAnsi="宋体"/>
                <w:color w:val="auto"/>
                <w:sz w:val="24"/>
              </w:rPr>
              <w:t xml:space="preserve">名 </w:t>
            </w:r>
            <w:r>
              <w:rPr>
                <w:rFonts w:ascii="宋体" w:hAnsi="宋体"/>
                <w:color w:val="auto"/>
                <w:sz w:val="24"/>
              </w:rPr>
              <w:t xml:space="preserve"> </w:t>
            </w:r>
            <w:r>
              <w:rPr>
                <w:rFonts w:hint="eastAsia" w:ascii="宋体" w:hAnsi="宋体"/>
                <w:color w:val="auto"/>
                <w:sz w:val="24"/>
              </w:rPr>
              <w:t>称</w:t>
            </w:r>
          </w:p>
        </w:tc>
        <w:tc>
          <w:tcPr>
            <w:tcW w:w="1304" w:type="dxa"/>
            <w:shd w:val="clear" w:color="auto" w:fill="auto"/>
            <w:vAlign w:val="center"/>
          </w:tcPr>
          <w:p w14:paraId="1087E15A">
            <w:pPr>
              <w:spacing w:line="440" w:lineRule="exact"/>
              <w:jc w:val="center"/>
              <w:rPr>
                <w:rFonts w:ascii="宋体" w:hAnsi="宋体"/>
                <w:color w:val="auto"/>
                <w:sz w:val="24"/>
              </w:rPr>
            </w:pPr>
            <w:r>
              <w:rPr>
                <w:rFonts w:hint="eastAsia" w:ascii="宋体" w:hAnsi="宋体"/>
                <w:color w:val="auto"/>
                <w:sz w:val="24"/>
              </w:rPr>
              <w:t>规格参数</w:t>
            </w:r>
          </w:p>
        </w:tc>
        <w:tc>
          <w:tcPr>
            <w:tcW w:w="850" w:type="dxa"/>
            <w:shd w:val="clear" w:color="auto" w:fill="auto"/>
            <w:vAlign w:val="center"/>
          </w:tcPr>
          <w:p w14:paraId="669167DF">
            <w:pPr>
              <w:spacing w:line="440" w:lineRule="exact"/>
              <w:jc w:val="center"/>
              <w:rPr>
                <w:rFonts w:ascii="宋体" w:hAnsi="宋体"/>
                <w:color w:val="auto"/>
                <w:sz w:val="24"/>
              </w:rPr>
            </w:pPr>
            <w:r>
              <w:rPr>
                <w:rFonts w:hint="eastAsia" w:ascii="宋体" w:hAnsi="宋体"/>
                <w:color w:val="auto"/>
                <w:sz w:val="24"/>
              </w:rPr>
              <w:t>单位</w:t>
            </w:r>
          </w:p>
        </w:tc>
        <w:tc>
          <w:tcPr>
            <w:tcW w:w="851" w:type="dxa"/>
            <w:shd w:val="clear" w:color="auto" w:fill="auto"/>
            <w:vAlign w:val="center"/>
          </w:tcPr>
          <w:p w14:paraId="438AC3B9">
            <w:pPr>
              <w:spacing w:line="440" w:lineRule="exact"/>
              <w:jc w:val="center"/>
              <w:rPr>
                <w:rFonts w:ascii="宋体" w:hAnsi="宋体"/>
                <w:color w:val="auto"/>
                <w:sz w:val="24"/>
              </w:rPr>
            </w:pPr>
            <w:r>
              <w:rPr>
                <w:rFonts w:hint="eastAsia" w:ascii="宋体" w:hAnsi="宋体"/>
                <w:color w:val="auto"/>
                <w:sz w:val="24"/>
                <w:lang w:eastAsia="zh-CN"/>
              </w:rPr>
              <w:t>暂估</w:t>
            </w:r>
            <w:r>
              <w:rPr>
                <w:rFonts w:hint="eastAsia" w:ascii="宋体" w:hAnsi="宋体"/>
                <w:color w:val="auto"/>
                <w:sz w:val="24"/>
              </w:rPr>
              <w:t>数量</w:t>
            </w:r>
          </w:p>
        </w:tc>
        <w:tc>
          <w:tcPr>
            <w:tcW w:w="1268" w:type="dxa"/>
            <w:shd w:val="clear" w:color="auto" w:fill="auto"/>
            <w:vAlign w:val="center"/>
          </w:tcPr>
          <w:p w14:paraId="045B7157">
            <w:pPr>
              <w:spacing w:line="440" w:lineRule="exact"/>
              <w:jc w:val="center"/>
              <w:rPr>
                <w:rFonts w:ascii="宋体" w:hAnsi="宋体"/>
                <w:color w:val="auto"/>
                <w:sz w:val="24"/>
              </w:rPr>
            </w:pPr>
            <w:r>
              <w:rPr>
                <w:rFonts w:hint="eastAsia" w:ascii="宋体" w:hAnsi="宋体"/>
                <w:color w:val="auto"/>
                <w:sz w:val="24"/>
                <w:lang w:val="en-US" w:eastAsia="zh-CN"/>
              </w:rPr>
              <w:t>单价</w:t>
            </w:r>
          </w:p>
        </w:tc>
        <w:tc>
          <w:tcPr>
            <w:tcW w:w="1284" w:type="dxa"/>
            <w:shd w:val="clear" w:color="auto" w:fill="auto"/>
            <w:vAlign w:val="center"/>
          </w:tcPr>
          <w:p w14:paraId="55158C90">
            <w:pPr>
              <w:spacing w:line="440" w:lineRule="exact"/>
              <w:jc w:val="center"/>
              <w:rPr>
                <w:rFonts w:ascii="宋体" w:hAnsi="宋体"/>
                <w:color w:val="auto"/>
                <w:sz w:val="24"/>
              </w:rPr>
            </w:pPr>
            <w:r>
              <w:rPr>
                <w:rFonts w:hint="eastAsia" w:ascii="宋体" w:hAnsi="宋体"/>
                <w:color w:val="auto"/>
                <w:sz w:val="24"/>
                <w:lang w:val="en-US" w:eastAsia="zh-CN"/>
              </w:rPr>
              <w:t>总</w:t>
            </w:r>
            <w:r>
              <w:rPr>
                <w:rFonts w:hint="eastAsia" w:ascii="宋体" w:hAnsi="宋体"/>
                <w:color w:val="auto"/>
                <w:sz w:val="24"/>
              </w:rPr>
              <w:t>价</w:t>
            </w:r>
          </w:p>
        </w:tc>
        <w:tc>
          <w:tcPr>
            <w:tcW w:w="1524" w:type="dxa"/>
            <w:shd w:val="clear" w:color="auto" w:fill="auto"/>
            <w:vAlign w:val="center"/>
          </w:tcPr>
          <w:p w14:paraId="3EC7713F">
            <w:pPr>
              <w:spacing w:line="440" w:lineRule="exact"/>
              <w:jc w:val="center"/>
              <w:rPr>
                <w:rFonts w:ascii="宋体" w:hAnsi="宋体"/>
                <w:color w:val="auto"/>
                <w:sz w:val="24"/>
              </w:rPr>
            </w:pPr>
            <w:r>
              <w:rPr>
                <w:rFonts w:hint="eastAsia" w:ascii="宋体" w:hAnsi="宋体"/>
                <w:color w:val="auto"/>
                <w:sz w:val="24"/>
              </w:rPr>
              <w:t>备注</w:t>
            </w:r>
          </w:p>
        </w:tc>
      </w:tr>
      <w:tr w14:paraId="273F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shd w:val="clear" w:color="auto" w:fill="auto"/>
            <w:vAlign w:val="center"/>
          </w:tcPr>
          <w:p w14:paraId="312C41B0">
            <w:pPr>
              <w:spacing w:line="440" w:lineRule="exact"/>
              <w:jc w:val="center"/>
              <w:rPr>
                <w:rFonts w:hint="eastAsia" w:ascii="宋体" w:hAnsi="宋体"/>
                <w:color w:val="auto"/>
                <w:sz w:val="24"/>
              </w:rPr>
            </w:pPr>
            <w:r>
              <w:rPr>
                <w:rFonts w:hint="eastAsia" w:ascii="宋体" w:hAnsi="宋体"/>
                <w:color w:val="auto"/>
                <w:sz w:val="24"/>
              </w:rPr>
              <w:t>1</w:t>
            </w:r>
          </w:p>
        </w:tc>
        <w:tc>
          <w:tcPr>
            <w:tcW w:w="2240" w:type="dxa"/>
            <w:shd w:val="clear" w:color="auto" w:fill="auto"/>
            <w:vAlign w:val="center"/>
          </w:tcPr>
          <w:p w14:paraId="4C1584ED">
            <w:pPr>
              <w:spacing w:line="440" w:lineRule="exact"/>
              <w:jc w:val="center"/>
              <w:rPr>
                <w:rFonts w:hint="eastAsia" w:ascii="宋体" w:hAnsi="宋体"/>
                <w:color w:val="auto"/>
                <w:sz w:val="24"/>
              </w:rPr>
            </w:pPr>
            <w:r>
              <w:rPr>
                <w:rFonts w:hint="eastAsia" w:ascii="宋体" w:hAnsi="宋体"/>
                <w:color w:val="auto"/>
                <w:sz w:val="24"/>
                <w:lang w:eastAsia="zh-CN"/>
              </w:rPr>
              <w:t>隔断围墙</w:t>
            </w:r>
          </w:p>
        </w:tc>
        <w:tc>
          <w:tcPr>
            <w:tcW w:w="1304" w:type="dxa"/>
            <w:shd w:val="clear" w:color="auto" w:fill="auto"/>
            <w:vAlign w:val="center"/>
          </w:tcPr>
          <w:p w14:paraId="1F13B52E">
            <w:pPr>
              <w:spacing w:line="440" w:lineRule="exact"/>
              <w:jc w:val="center"/>
              <w:rPr>
                <w:rFonts w:ascii="宋体" w:hAnsi="宋体"/>
                <w:color w:val="auto"/>
                <w:sz w:val="24"/>
              </w:rPr>
            </w:pPr>
            <w:r>
              <w:rPr>
                <w:rFonts w:hint="eastAsia" w:ascii="宋体" w:hAnsi="宋体"/>
                <w:color w:val="auto"/>
                <w:sz w:val="24"/>
                <w:lang w:eastAsia="zh-CN"/>
              </w:rPr>
              <w:t>详见清单</w:t>
            </w:r>
          </w:p>
        </w:tc>
        <w:tc>
          <w:tcPr>
            <w:tcW w:w="850" w:type="dxa"/>
            <w:shd w:val="clear" w:color="auto" w:fill="auto"/>
            <w:vAlign w:val="center"/>
          </w:tcPr>
          <w:p w14:paraId="18A8CFF2">
            <w:pPr>
              <w:spacing w:line="440" w:lineRule="exact"/>
              <w:jc w:val="center"/>
              <w:rPr>
                <w:rFonts w:ascii="宋体" w:hAnsi="宋体"/>
                <w:color w:val="auto"/>
                <w:sz w:val="24"/>
              </w:rPr>
            </w:pPr>
            <w:r>
              <w:rPr>
                <w:rFonts w:hint="eastAsia" w:ascii="宋体" w:hAnsi="宋体"/>
                <w:color w:val="auto"/>
                <w:sz w:val="24"/>
                <w:lang w:val="en-US" w:eastAsia="zh-CN"/>
              </w:rPr>
              <w:t>m</w:t>
            </w:r>
          </w:p>
        </w:tc>
        <w:tc>
          <w:tcPr>
            <w:tcW w:w="851" w:type="dxa"/>
            <w:shd w:val="clear" w:color="auto" w:fill="auto"/>
            <w:vAlign w:val="center"/>
          </w:tcPr>
          <w:p w14:paraId="44A559EC">
            <w:pPr>
              <w:jc w:val="center"/>
              <w:rPr>
                <w:rFonts w:ascii="宋体" w:hAnsi="宋体"/>
                <w:color w:val="auto"/>
                <w:sz w:val="24"/>
              </w:rPr>
            </w:pPr>
            <w:r>
              <w:rPr>
                <w:rFonts w:hint="eastAsia" w:ascii="宋体" w:hAnsi="宋体"/>
                <w:color w:val="auto"/>
                <w:sz w:val="24"/>
                <w:lang w:val="en-US" w:eastAsia="zh-CN"/>
              </w:rPr>
              <w:t>400</w:t>
            </w:r>
          </w:p>
        </w:tc>
        <w:tc>
          <w:tcPr>
            <w:tcW w:w="1268" w:type="dxa"/>
            <w:shd w:val="clear" w:color="auto" w:fill="auto"/>
            <w:vAlign w:val="center"/>
          </w:tcPr>
          <w:p w14:paraId="53A58A66">
            <w:pPr>
              <w:spacing w:line="440" w:lineRule="exact"/>
              <w:jc w:val="center"/>
              <w:rPr>
                <w:rFonts w:hint="eastAsia" w:ascii="宋体" w:hAnsi="宋体" w:eastAsiaTheme="minorEastAsia"/>
                <w:color w:val="auto"/>
                <w:sz w:val="24"/>
                <w:lang w:val="en-US" w:eastAsia="zh-CN"/>
              </w:rPr>
            </w:pPr>
          </w:p>
        </w:tc>
        <w:tc>
          <w:tcPr>
            <w:tcW w:w="1284" w:type="dxa"/>
            <w:shd w:val="clear" w:color="auto" w:fill="auto"/>
            <w:vAlign w:val="center"/>
          </w:tcPr>
          <w:p w14:paraId="054AC53A">
            <w:pPr>
              <w:spacing w:line="440" w:lineRule="exact"/>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 xml:space="preserve"> 元</w:t>
            </w:r>
          </w:p>
        </w:tc>
        <w:tc>
          <w:tcPr>
            <w:tcW w:w="1524" w:type="dxa"/>
            <w:shd w:val="clear" w:color="auto" w:fill="auto"/>
            <w:vAlign w:val="center"/>
          </w:tcPr>
          <w:p w14:paraId="3C00AD5F">
            <w:pPr>
              <w:spacing w:line="440" w:lineRule="exact"/>
              <w:jc w:val="center"/>
              <w:rPr>
                <w:rFonts w:ascii="宋体" w:hAnsi="宋体"/>
                <w:color w:val="auto"/>
                <w:sz w:val="24"/>
              </w:rPr>
            </w:pPr>
            <w:r>
              <w:rPr>
                <w:rFonts w:hint="eastAsia" w:ascii="宋体" w:hAnsi="宋体"/>
                <w:color w:val="auto"/>
                <w:sz w:val="24"/>
                <w:lang w:eastAsia="zh-CN"/>
              </w:rPr>
              <w:t>图纸和清单包含一切施工内容</w:t>
            </w:r>
          </w:p>
        </w:tc>
      </w:tr>
    </w:tbl>
    <w:p w14:paraId="28C9A4D8">
      <w:pPr>
        <w:spacing w:line="400" w:lineRule="exact"/>
        <w:ind w:left="285" w:leftChars="9" w:hanging="266" w:hangingChars="95"/>
        <w:rPr>
          <w:rFonts w:hint="eastAsia" w:ascii="宋体" w:hAnsi="宋体" w:eastAsia="宋体" w:cs="宋体"/>
          <w:color w:val="auto"/>
          <w:sz w:val="28"/>
          <w:szCs w:val="28"/>
          <w:lang w:val="en-US" w:eastAsia="zh-CN"/>
        </w:rPr>
      </w:pPr>
    </w:p>
    <w:p w14:paraId="3D326877">
      <w:pPr>
        <w:spacing w:line="400" w:lineRule="exact"/>
        <w:ind w:left="285" w:leftChars="9" w:hanging="266" w:hangingChars="95"/>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以上报价我公司同意如下约定：</w:t>
      </w:r>
    </w:p>
    <w:p w14:paraId="6B83CA98">
      <w:pPr>
        <w:numPr>
          <w:ilvl w:val="0"/>
          <w:numId w:val="1"/>
        </w:numPr>
        <w:spacing w:line="400" w:lineRule="exact"/>
        <w:ind w:left="281" w:hanging="281" w:hangingChars="100"/>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t>报价说明：</w:t>
      </w:r>
      <w:r>
        <w:rPr>
          <w:rFonts w:hint="eastAsia" w:ascii="宋体" w:hAnsi="宋体" w:eastAsia="宋体" w:cs="宋体"/>
          <w:color w:val="auto"/>
          <w:sz w:val="28"/>
          <w:szCs w:val="28"/>
        </w:rPr>
        <w:t>报价为</w:t>
      </w:r>
      <w:r>
        <w:rPr>
          <w:rFonts w:hint="eastAsia" w:ascii="宋体" w:hAnsi="宋体" w:eastAsia="宋体" w:cs="宋体"/>
          <w:color w:val="auto"/>
          <w:sz w:val="28"/>
          <w:szCs w:val="28"/>
          <w:u w:val="single"/>
        </w:rPr>
        <w:t>工地</w:t>
      </w:r>
      <w:r>
        <w:rPr>
          <w:rFonts w:hint="eastAsia" w:ascii="宋体" w:hAnsi="宋体" w:eastAsia="宋体" w:cs="宋体"/>
          <w:color w:val="auto"/>
          <w:sz w:val="28"/>
          <w:szCs w:val="28"/>
        </w:rPr>
        <w:t>指定地点的含税价</w:t>
      </w:r>
      <w:r>
        <w:rPr>
          <w:rFonts w:hint="eastAsia" w:ascii="宋体" w:hAnsi="宋体" w:eastAsia="宋体" w:cs="宋体"/>
          <w:color w:val="auto"/>
          <w:sz w:val="28"/>
          <w:szCs w:val="28"/>
          <w:lang w:eastAsia="zh-CN"/>
        </w:rPr>
        <w:t>、二次搬运</w:t>
      </w:r>
      <w:r>
        <w:rPr>
          <w:rFonts w:hint="eastAsia" w:ascii="宋体" w:hAnsi="宋体" w:eastAsia="宋体" w:cs="宋体"/>
          <w:color w:val="auto"/>
          <w:sz w:val="28"/>
          <w:szCs w:val="28"/>
        </w:rPr>
        <w:t>、保险、</w:t>
      </w:r>
      <w:r>
        <w:rPr>
          <w:rFonts w:hint="eastAsia" w:ascii="宋体" w:hAnsi="宋体" w:eastAsia="宋体" w:cs="宋体"/>
          <w:color w:val="auto"/>
          <w:sz w:val="28"/>
          <w:szCs w:val="28"/>
          <w:lang w:eastAsia="zh-CN"/>
        </w:rPr>
        <w:t>人工、机械</w:t>
      </w:r>
      <w:r>
        <w:rPr>
          <w:rFonts w:hint="eastAsia" w:ascii="宋体" w:hAnsi="宋体" w:eastAsia="宋体" w:cs="宋体"/>
          <w:color w:val="auto"/>
          <w:sz w:val="28"/>
          <w:szCs w:val="28"/>
          <w:lang w:val="en-US" w:eastAsia="zh-CN"/>
        </w:rPr>
        <w:t>等一切费用</w:t>
      </w:r>
      <w:r>
        <w:rPr>
          <w:rFonts w:hint="eastAsia" w:ascii="宋体" w:hAnsi="宋体" w:eastAsia="宋体" w:cs="宋体"/>
          <w:color w:val="auto"/>
          <w:sz w:val="28"/>
          <w:szCs w:val="28"/>
        </w:rPr>
        <w:t>。开具增值税专用发票，税率</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9 %</w:t>
      </w:r>
      <w:r>
        <w:rPr>
          <w:rFonts w:hint="eastAsia" w:ascii="宋体" w:hAnsi="宋体" w:eastAsia="宋体" w:cs="宋体"/>
          <w:color w:val="auto"/>
          <w:sz w:val="28"/>
          <w:szCs w:val="28"/>
          <w:lang w:eastAsia="zh-CN"/>
        </w:rPr>
        <w:t>；</w:t>
      </w:r>
    </w:p>
    <w:p w14:paraId="024C3981">
      <w:pPr>
        <w:numPr>
          <w:ilvl w:val="0"/>
          <w:numId w:val="0"/>
        </w:numPr>
        <w:spacing w:line="400" w:lineRule="exact"/>
        <w:ind w:leftChars="-100" w:firstLine="281" w:firstLineChars="100"/>
        <w:rPr>
          <w:rFonts w:hint="eastAsia" w:ascii="宋体" w:hAnsi="宋体" w:eastAsia="宋体" w:cs="宋体"/>
          <w:color w:val="auto"/>
          <w:sz w:val="28"/>
          <w:szCs w:val="28"/>
          <w:u w:val="single"/>
        </w:rPr>
      </w:pP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、结算方式：</w:t>
      </w:r>
      <w:r>
        <w:rPr>
          <w:rFonts w:hint="eastAsia" w:ascii="宋体" w:hAnsi="宋体" w:eastAsia="宋体" w:cs="宋体"/>
          <w:color w:val="auto"/>
          <w:sz w:val="28"/>
          <w:szCs w:val="28"/>
          <w:u w:val="single"/>
          <w:lang w:eastAsia="zh-CN"/>
        </w:rPr>
        <w:t>按月进度80%支付，完成合同内容现场验收合格付至相应款97%，3%质保金一年后无息退还</w:t>
      </w:r>
      <w:r>
        <w:rPr>
          <w:rFonts w:hint="eastAsia" w:ascii="宋体" w:hAnsi="宋体" w:eastAsia="宋体" w:cs="宋体"/>
          <w:color w:val="auto"/>
          <w:sz w:val="28"/>
          <w:szCs w:val="28"/>
          <w:u w:val="single"/>
        </w:rPr>
        <w:t>。</w:t>
      </w:r>
    </w:p>
    <w:p w14:paraId="5DC6725C">
      <w:pPr>
        <w:spacing w:line="400" w:lineRule="exact"/>
        <w:ind w:left="281" w:hanging="281" w:hangingChars="100"/>
        <w:rPr>
          <w:rFonts w:ascii="宋体" w:hAnsi="宋体" w:eastAsia="宋体" w:cs="宋体"/>
          <w:color w:val="auto"/>
          <w:sz w:val="28"/>
          <w:szCs w:val="28"/>
        </w:rPr>
      </w:pP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t>、供货期间：</w:t>
      </w:r>
      <w:r>
        <w:rPr>
          <w:rFonts w:hint="eastAsia" w:ascii="宋体" w:hAnsi="宋体" w:eastAsia="宋体" w:cs="宋体"/>
          <w:color w:val="auto"/>
          <w:sz w:val="28"/>
          <w:szCs w:val="28"/>
        </w:rPr>
        <w:t>按工程进展，根据本公司项目部通知，提前通知日期为</w:t>
      </w:r>
      <w:r>
        <w:rPr>
          <w:rFonts w:hint="eastAsia" w:ascii="宋体" w:hAnsi="宋体" w:eastAsia="宋体" w:cs="宋体"/>
          <w:color w:val="auto"/>
          <w:sz w:val="28"/>
          <w:szCs w:val="28"/>
          <w:u w:val="single"/>
        </w:rPr>
        <w:t xml:space="preserve"> 7 </w:t>
      </w:r>
      <w:r>
        <w:rPr>
          <w:rFonts w:hint="eastAsia" w:ascii="宋体" w:hAnsi="宋体" w:eastAsia="宋体" w:cs="宋体"/>
          <w:color w:val="auto"/>
          <w:sz w:val="28"/>
          <w:szCs w:val="28"/>
        </w:rPr>
        <w:t>天。</w:t>
      </w:r>
    </w:p>
    <w:p w14:paraId="1AD2414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color w:val="auto"/>
          <w:sz w:val="28"/>
          <w:szCs w:val="28"/>
        </w:rPr>
      </w:pP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、合同履行过程中价格调整方式：</w:t>
      </w:r>
    </w:p>
    <w:p w14:paraId="089E857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新宋体" w:hAnsi="新宋体" w:eastAsia="新宋体"/>
          <w:color w:val="auto"/>
          <w:sz w:val="28"/>
          <w:szCs w:val="28"/>
        </w:rPr>
      </w:pPr>
      <w:r>
        <w:rPr>
          <w:rFonts w:hint="eastAsia" w:ascii="新宋体" w:hAnsi="新宋体" w:eastAsia="新宋体"/>
          <w:color w:val="auto"/>
          <w:sz w:val="28"/>
          <w:szCs w:val="28"/>
          <w:highlight w:val="white"/>
        </w:rPr>
        <w:sym w:font="Wingdings" w:char="00FE"/>
      </w:r>
      <w:r>
        <w:rPr>
          <w:rFonts w:ascii="新宋体" w:hAnsi="新宋体" w:eastAsia="新宋体"/>
          <w:color w:val="auto"/>
          <w:sz w:val="28"/>
          <w:szCs w:val="28"/>
        </w:rPr>
        <w:t xml:space="preserve">  </w:t>
      </w:r>
      <w:r>
        <w:rPr>
          <w:rFonts w:hint="eastAsia" w:ascii="新宋体" w:hAnsi="新宋体" w:eastAsia="新宋体"/>
          <w:color w:val="auto"/>
          <w:sz w:val="28"/>
          <w:szCs w:val="28"/>
          <w:highlight w:val="white"/>
        </w:rPr>
        <w:t>不可调整</w:t>
      </w:r>
    </w:p>
    <w:p w14:paraId="5C40614F">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宋体" w:cs="宋体"/>
          <w:b/>
          <w:bCs/>
          <w:color w:val="auto"/>
          <w:sz w:val="28"/>
          <w:szCs w:val="28"/>
          <w:lang w:val="zh-CN"/>
        </w:rPr>
      </w:pPr>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zh-CN"/>
        </w:rPr>
        <w:t>材料、施工技术要求：</w:t>
      </w:r>
      <w:r>
        <w:rPr>
          <w:rFonts w:hint="eastAsia" w:ascii="宋体" w:hAnsi="宋体" w:eastAsia="宋体" w:cs="宋体"/>
          <w:b w:val="0"/>
          <w:bCs w:val="0"/>
          <w:color w:val="auto"/>
          <w:sz w:val="28"/>
          <w:szCs w:val="28"/>
          <w:lang w:val="zh-CN"/>
        </w:rPr>
        <w:t>符合项目清单工作内容、按图纸要求施工。</w:t>
      </w:r>
    </w:p>
    <w:p w14:paraId="4215C096">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ascii="宋体" w:hAnsi="宋体" w:cs="宋体"/>
          <w:color w:val="auto"/>
          <w:sz w:val="24"/>
          <w:u w:val="single"/>
          <w:shd w:val="clear" w:color="auto" w:fill="FFFFFF"/>
        </w:rPr>
      </w:pPr>
    </w:p>
    <w:p w14:paraId="3EC247F6">
      <w:pPr>
        <w:spacing w:line="400" w:lineRule="exact"/>
        <w:rPr>
          <w:rFonts w:ascii="宋体" w:hAnsi="宋体" w:eastAsia="宋体" w:cs="宋体"/>
          <w:color w:val="auto"/>
          <w:sz w:val="28"/>
          <w:szCs w:val="28"/>
        </w:rPr>
      </w:pP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rPr>
        <w:t>、报价人资格证明材料：</w:t>
      </w:r>
    </w:p>
    <w:p w14:paraId="0F478064">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ascii="宋体" w:hAnsi="宋体" w:eastAsia="宋体" w:cs="宋体"/>
          <w:color w:val="auto"/>
          <w:sz w:val="28"/>
          <w:szCs w:val="28"/>
        </w:rPr>
      </w:pPr>
      <w:r>
        <w:rPr>
          <w:rFonts w:hint="eastAsia" w:ascii="宋体" w:hAnsi="宋体" w:eastAsia="宋体" w:cs="宋体"/>
          <w:color w:val="auto"/>
          <w:sz w:val="28"/>
          <w:szCs w:val="28"/>
        </w:rPr>
        <w:t>（1）公司营业执照</w:t>
      </w:r>
      <w:r>
        <w:rPr>
          <w:rFonts w:hint="eastAsia" w:ascii="宋体" w:hAnsi="宋体" w:eastAsia="宋体" w:cs="宋体"/>
          <w:color w:val="auto"/>
          <w:sz w:val="28"/>
          <w:szCs w:val="28"/>
          <w:lang w:eastAsia="zh-CN"/>
        </w:rPr>
        <w:t>（具有劳务公司或房建或市政资质复印件加盖公章）</w:t>
      </w:r>
      <w:r>
        <w:rPr>
          <w:rFonts w:hint="eastAsia" w:ascii="宋体" w:hAnsi="宋体" w:eastAsia="宋体" w:cs="宋体"/>
          <w:color w:val="auto"/>
          <w:sz w:val="28"/>
          <w:szCs w:val="28"/>
        </w:rPr>
        <w:t>、法人身份证复印件或授权委托书。</w:t>
      </w:r>
    </w:p>
    <w:p w14:paraId="6D90C442">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（2）报价前6个月内任意一个月纳税凭证。</w:t>
      </w:r>
    </w:p>
    <w:p w14:paraId="15466534">
      <w:pPr>
        <w:keepNext w:val="0"/>
        <w:keepLines w:val="0"/>
        <w:pageBreakBefore w:val="0"/>
        <w:widowControl w:val="0"/>
        <w:kinsoku/>
        <w:wordWrap/>
        <w:overflowPunct/>
        <w:topLinePunct w:val="0"/>
        <w:autoSpaceDE/>
        <w:autoSpaceDN/>
        <w:bidi w:val="0"/>
        <w:adjustRightInd/>
        <w:snapToGrid/>
        <w:spacing w:line="360" w:lineRule="exact"/>
        <w:ind w:firstLine="648"/>
        <w:textAlignment w:val="auto"/>
        <w:rPr>
          <w:rFonts w:hint="eastAsia" w:ascii="宋体" w:hAnsi="宋体" w:eastAsia="宋体" w:cs="宋体"/>
          <w:color w:val="auto"/>
          <w:sz w:val="28"/>
          <w:szCs w:val="28"/>
        </w:rPr>
      </w:pPr>
    </w:p>
    <w:p w14:paraId="214A9082">
      <w:pPr>
        <w:keepNext w:val="0"/>
        <w:keepLines w:val="0"/>
        <w:pageBreakBefore w:val="0"/>
        <w:widowControl w:val="0"/>
        <w:kinsoku/>
        <w:wordWrap/>
        <w:overflowPunct/>
        <w:topLinePunct w:val="0"/>
        <w:autoSpaceDE/>
        <w:autoSpaceDN/>
        <w:bidi w:val="0"/>
        <w:adjustRightInd/>
        <w:snapToGrid/>
        <w:spacing w:line="360" w:lineRule="exact"/>
        <w:ind w:firstLine="648"/>
        <w:textAlignment w:val="auto"/>
        <w:rPr>
          <w:rFonts w:ascii="宋体" w:hAnsi="宋体" w:eastAsia="宋体" w:cs="宋体"/>
          <w:color w:val="auto"/>
          <w:sz w:val="28"/>
          <w:szCs w:val="28"/>
        </w:rPr>
      </w:pPr>
      <w:r>
        <w:rPr>
          <w:rFonts w:hint="eastAsia" w:ascii="宋体" w:hAnsi="宋体" w:eastAsia="宋体" w:cs="宋体"/>
          <w:color w:val="auto"/>
          <w:sz w:val="28"/>
          <w:szCs w:val="28"/>
          <w:lang w:val="en-US" w:eastAsia="zh-CN"/>
        </w:rPr>
        <w:t>法人或授权委托人</w:t>
      </w:r>
      <w:r>
        <w:rPr>
          <w:rFonts w:hint="eastAsia" w:ascii="宋体" w:hAnsi="宋体" w:eastAsia="宋体" w:cs="宋体"/>
          <w:color w:val="auto"/>
          <w:sz w:val="28"/>
          <w:szCs w:val="28"/>
        </w:rPr>
        <w:t xml:space="preserve">：              </w:t>
      </w:r>
    </w:p>
    <w:p w14:paraId="6419BBDB">
      <w:pPr>
        <w:keepNext w:val="0"/>
        <w:keepLines w:val="0"/>
        <w:pageBreakBefore w:val="0"/>
        <w:widowControl w:val="0"/>
        <w:kinsoku/>
        <w:wordWrap/>
        <w:overflowPunct/>
        <w:topLinePunct w:val="0"/>
        <w:autoSpaceDE/>
        <w:autoSpaceDN/>
        <w:bidi w:val="0"/>
        <w:adjustRightInd/>
        <w:snapToGrid/>
        <w:spacing w:line="360" w:lineRule="exact"/>
        <w:ind w:firstLine="648"/>
        <w:textAlignment w:val="auto"/>
        <w:rPr>
          <w:rFonts w:hint="eastAsia" w:ascii="宋体" w:hAnsi="宋体" w:eastAsia="宋体" w:cs="宋体"/>
          <w:color w:val="auto"/>
          <w:sz w:val="28"/>
          <w:szCs w:val="28"/>
        </w:rPr>
      </w:pPr>
    </w:p>
    <w:p w14:paraId="70332191">
      <w:pPr>
        <w:keepNext w:val="0"/>
        <w:keepLines w:val="0"/>
        <w:pageBreakBefore w:val="0"/>
        <w:widowControl w:val="0"/>
        <w:kinsoku/>
        <w:wordWrap/>
        <w:overflowPunct/>
        <w:topLinePunct w:val="0"/>
        <w:autoSpaceDE/>
        <w:autoSpaceDN/>
        <w:bidi w:val="0"/>
        <w:adjustRightInd/>
        <w:snapToGrid/>
        <w:spacing w:line="360" w:lineRule="exact"/>
        <w:ind w:firstLine="64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联系方式：</w:t>
      </w:r>
      <w:r>
        <w:rPr>
          <w:rFonts w:ascii="宋体" w:hAnsi="宋体" w:eastAsia="宋体" w:cs="宋体"/>
          <w:color w:val="auto"/>
          <w:sz w:val="28"/>
          <w:szCs w:val="28"/>
        </w:rPr>
        <w:t xml:space="preserve">  </w:t>
      </w:r>
    </w:p>
    <w:p w14:paraId="24C6D7C1">
      <w:pPr>
        <w:keepNext w:val="0"/>
        <w:keepLines w:val="0"/>
        <w:pageBreakBefore w:val="0"/>
        <w:widowControl w:val="0"/>
        <w:kinsoku/>
        <w:wordWrap/>
        <w:overflowPunct/>
        <w:topLinePunct w:val="0"/>
        <w:autoSpaceDE/>
        <w:autoSpaceDN/>
        <w:bidi w:val="0"/>
        <w:adjustRightInd/>
        <w:snapToGrid/>
        <w:spacing w:line="360" w:lineRule="exact"/>
        <w:ind w:firstLine="648"/>
        <w:jc w:val="center"/>
        <w:textAlignment w:val="auto"/>
        <w:rPr>
          <w:rFonts w:ascii="宋体" w:hAnsi="宋体" w:eastAsia="宋体" w:cs="宋体"/>
          <w:color w:val="auto"/>
          <w:sz w:val="28"/>
          <w:szCs w:val="28"/>
        </w:rPr>
      </w:pPr>
      <w:r>
        <w:rPr>
          <w:rFonts w:hint="eastAsia" w:ascii="宋体" w:hAnsi="宋体" w:eastAsia="宋体" w:cs="宋体"/>
          <w:color w:val="auto"/>
          <w:sz w:val="28"/>
          <w:szCs w:val="28"/>
          <w:lang w:val="en-US" w:eastAsia="zh-CN"/>
        </w:rPr>
        <w:t xml:space="preserve">                           报价单位</w:t>
      </w:r>
      <w:r>
        <w:rPr>
          <w:rFonts w:hint="eastAsia" w:ascii="宋体" w:hAnsi="宋体" w:eastAsia="宋体" w:cs="宋体"/>
          <w:color w:val="auto"/>
          <w:sz w:val="28"/>
          <w:szCs w:val="28"/>
        </w:rPr>
        <w:t>（盖章）</w:t>
      </w:r>
    </w:p>
    <w:p w14:paraId="02437EF3">
      <w:pPr>
        <w:spacing w:line="400" w:lineRule="exact"/>
        <w:ind w:right="112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59147766">
      <w:pPr>
        <w:spacing w:line="400" w:lineRule="exact"/>
        <w:ind w:right="1120"/>
        <w:jc w:val="righ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2024</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p>
    <w:p w14:paraId="5A643D8A">
      <w:pPr>
        <w:pStyle w:val="7"/>
        <w:rPr>
          <w:rFonts w:hint="eastAsia" w:ascii="宋体" w:hAnsi="宋体" w:eastAsia="宋体" w:cs="宋体"/>
          <w:color w:val="auto"/>
          <w:sz w:val="28"/>
          <w:szCs w:val="28"/>
        </w:rPr>
      </w:pPr>
    </w:p>
    <w:p w14:paraId="7DF56BB8">
      <w:pPr>
        <w:rPr>
          <w:rFonts w:hint="eastAsia" w:ascii="宋体" w:hAnsi="宋体" w:eastAsia="宋体" w:cs="宋体"/>
          <w:color w:val="auto"/>
          <w:sz w:val="28"/>
          <w:szCs w:val="28"/>
        </w:rPr>
      </w:pPr>
    </w:p>
    <w:p w14:paraId="46290996">
      <w:pPr>
        <w:pStyle w:val="7"/>
        <w:rPr>
          <w:rFonts w:hint="eastAsia" w:ascii="宋体" w:hAnsi="宋体" w:eastAsia="宋体" w:cs="宋体"/>
          <w:color w:val="auto"/>
          <w:sz w:val="28"/>
          <w:szCs w:val="28"/>
        </w:rPr>
      </w:pPr>
    </w:p>
    <w:p w14:paraId="6C4499B7">
      <w:pPr>
        <w:spacing w:after="100" w:afterAutospacing="1" w:line="440" w:lineRule="exact"/>
        <w:jc w:val="center"/>
        <w:rPr>
          <w:rFonts w:hint="eastAsia" w:ascii="宋体" w:hAnsi="宋体" w:eastAsia="宋体" w:cs="宋体"/>
          <w:b/>
          <w:color w:val="auto"/>
          <w:sz w:val="44"/>
          <w:szCs w:val="44"/>
        </w:rPr>
      </w:pPr>
    </w:p>
    <w:p w14:paraId="19BCD641">
      <w:pPr>
        <w:spacing w:after="100" w:afterAutospacing="1" w:line="440" w:lineRule="exact"/>
        <w:jc w:val="center"/>
        <w:rPr>
          <w:rFonts w:hint="eastAsia" w:ascii="宋体" w:hAnsi="宋体" w:eastAsia="宋体" w:cs="宋体"/>
          <w:b/>
          <w:color w:val="auto"/>
          <w:sz w:val="44"/>
          <w:szCs w:val="44"/>
        </w:rPr>
      </w:pPr>
    </w:p>
    <w:p w14:paraId="4C352853">
      <w:pPr>
        <w:spacing w:after="100" w:afterAutospacing="1" w:line="440" w:lineRule="exact"/>
        <w:jc w:val="center"/>
        <w:rPr>
          <w:rFonts w:hint="eastAsia" w:ascii="宋体" w:hAnsi="宋体" w:eastAsia="宋体" w:cs="宋体"/>
          <w:b/>
          <w:color w:val="auto"/>
          <w:sz w:val="44"/>
          <w:szCs w:val="44"/>
        </w:rPr>
      </w:pPr>
    </w:p>
    <w:p w14:paraId="5BB18210">
      <w:pPr>
        <w:spacing w:after="100" w:afterAutospacing="1" w:line="440" w:lineRule="exact"/>
        <w:jc w:val="center"/>
        <w:rPr>
          <w:rFonts w:ascii="宋体" w:hAnsi="宋体" w:eastAsia="宋体" w:cs="宋体"/>
          <w:b/>
          <w:color w:val="auto"/>
          <w:sz w:val="44"/>
          <w:szCs w:val="44"/>
        </w:rPr>
      </w:pPr>
      <w:r>
        <w:rPr>
          <w:rFonts w:hint="eastAsia" w:ascii="宋体" w:hAnsi="宋体" w:eastAsia="宋体" w:cs="宋体"/>
          <w:b/>
          <w:color w:val="auto"/>
          <w:sz w:val="44"/>
          <w:szCs w:val="44"/>
        </w:rPr>
        <w:t>合同书</w:t>
      </w:r>
    </w:p>
    <w:p w14:paraId="7403A6D2">
      <w:pPr>
        <w:spacing w:line="360" w:lineRule="exact"/>
        <w:jc w:val="center"/>
        <w:rPr>
          <w:rFonts w:ascii="宋体" w:hAnsi="宋体" w:eastAsia="宋体" w:cs="宋体"/>
          <w:color w:val="auto"/>
          <w:sz w:val="44"/>
          <w:szCs w:val="44"/>
        </w:rPr>
      </w:pPr>
    </w:p>
    <w:p w14:paraId="4519998D">
      <w:pPr>
        <w:pStyle w:val="12"/>
        <w:spacing w:before="120" w:after="120" w:line="360" w:lineRule="exact"/>
        <w:rPr>
          <w:rFonts w:ascii="宋体" w:hAnsi="宋体" w:cs="宋体"/>
          <w:color w:val="auto"/>
          <w:sz w:val="44"/>
          <w:szCs w:val="44"/>
        </w:rPr>
      </w:pPr>
    </w:p>
    <w:p w14:paraId="7D04F010">
      <w:pPr>
        <w:spacing w:line="360" w:lineRule="exact"/>
        <w:rPr>
          <w:rFonts w:ascii="宋体" w:hAnsi="宋体" w:eastAsia="宋体" w:cs="宋体"/>
          <w:color w:val="auto"/>
          <w:sz w:val="44"/>
          <w:szCs w:val="44"/>
        </w:rPr>
      </w:pPr>
    </w:p>
    <w:p w14:paraId="33C615B3">
      <w:pPr>
        <w:pStyle w:val="12"/>
        <w:spacing w:before="120" w:after="120" w:line="360" w:lineRule="exact"/>
        <w:rPr>
          <w:rFonts w:ascii="宋体" w:hAnsi="宋体" w:cs="宋体"/>
          <w:color w:val="auto"/>
          <w:sz w:val="44"/>
          <w:szCs w:val="44"/>
        </w:rPr>
      </w:pPr>
    </w:p>
    <w:p w14:paraId="7EBC3371">
      <w:pPr>
        <w:spacing w:line="360" w:lineRule="exact"/>
        <w:rPr>
          <w:rFonts w:ascii="宋体" w:hAnsi="宋体" w:eastAsia="宋体" w:cs="宋体"/>
          <w:color w:val="auto"/>
          <w:sz w:val="44"/>
          <w:szCs w:val="44"/>
        </w:rPr>
      </w:pPr>
    </w:p>
    <w:p w14:paraId="0DDDF290">
      <w:pPr>
        <w:pStyle w:val="12"/>
        <w:spacing w:before="120" w:after="120" w:line="360" w:lineRule="exact"/>
        <w:rPr>
          <w:rFonts w:ascii="宋体" w:hAnsi="宋体" w:cs="宋体"/>
          <w:color w:val="auto"/>
          <w:sz w:val="44"/>
          <w:szCs w:val="44"/>
        </w:rPr>
      </w:pPr>
    </w:p>
    <w:p w14:paraId="324FC85B">
      <w:pPr>
        <w:spacing w:line="360" w:lineRule="exact"/>
        <w:jc w:val="center"/>
        <w:rPr>
          <w:rFonts w:ascii="宋体" w:hAnsi="宋体" w:eastAsia="宋体" w:cs="宋体"/>
          <w:color w:val="auto"/>
          <w:sz w:val="44"/>
          <w:szCs w:val="44"/>
        </w:rPr>
      </w:pPr>
    </w:p>
    <w:tbl>
      <w:tblPr>
        <w:tblStyle w:val="8"/>
        <w:tblW w:w="8416" w:type="dxa"/>
        <w:jc w:val="center"/>
        <w:tblLayout w:type="fixed"/>
        <w:tblCellMar>
          <w:top w:w="0" w:type="dxa"/>
          <w:left w:w="108" w:type="dxa"/>
          <w:bottom w:w="0" w:type="dxa"/>
          <w:right w:w="108" w:type="dxa"/>
        </w:tblCellMar>
      </w:tblPr>
      <w:tblGrid>
        <w:gridCol w:w="8416"/>
      </w:tblGrid>
      <w:tr w14:paraId="5C28D164">
        <w:tblPrEx>
          <w:tblCellMar>
            <w:top w:w="0" w:type="dxa"/>
            <w:left w:w="108" w:type="dxa"/>
            <w:bottom w:w="0" w:type="dxa"/>
            <w:right w:w="108" w:type="dxa"/>
          </w:tblCellMar>
        </w:tblPrEx>
        <w:trPr>
          <w:trHeight w:val="446" w:hRule="atLeast"/>
          <w:jc w:val="center"/>
        </w:trPr>
        <w:tc>
          <w:tcPr>
            <w:tcW w:w="8416" w:type="dxa"/>
          </w:tcPr>
          <w:p w14:paraId="5175680B">
            <w:pPr>
              <w:spacing w:line="360" w:lineRule="exac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合同编号：</w:t>
            </w:r>
            <w:r>
              <w:rPr>
                <w:rFonts w:hint="eastAsia" w:ascii="宋体" w:hAnsi="宋体" w:eastAsia="宋体" w:cs="仿宋"/>
                <w:color w:val="auto"/>
                <w:spacing w:val="8"/>
                <w:sz w:val="30"/>
                <w:szCs w:val="30"/>
                <w:u w:val="single"/>
                <w:shd w:val="clear" w:color="auto" w:fill="FFFFFF"/>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zh-CN" w:eastAsia="zh-CN"/>
              </w:rPr>
              <w:t>DXCT-JS-2024-006</w:t>
            </w:r>
            <w:r>
              <w:rPr>
                <w:rFonts w:hint="eastAsia" w:ascii="宋体" w:hAnsi="宋体" w:eastAsia="宋体" w:cs="宋体"/>
                <w:color w:val="auto"/>
                <w:sz w:val="28"/>
                <w:szCs w:val="28"/>
                <w:u w:val="single"/>
                <w:lang w:val="en-US" w:eastAsia="zh-CN"/>
              </w:rPr>
              <w:t xml:space="preserve">       </w:t>
            </w:r>
          </w:p>
        </w:tc>
      </w:tr>
      <w:tr w14:paraId="7837E3D8">
        <w:tblPrEx>
          <w:tblCellMar>
            <w:top w:w="0" w:type="dxa"/>
            <w:left w:w="108" w:type="dxa"/>
            <w:bottom w:w="0" w:type="dxa"/>
            <w:right w:w="108" w:type="dxa"/>
          </w:tblCellMar>
        </w:tblPrEx>
        <w:trPr>
          <w:trHeight w:val="446" w:hRule="atLeast"/>
          <w:jc w:val="center"/>
        </w:trPr>
        <w:tc>
          <w:tcPr>
            <w:tcW w:w="8416" w:type="dxa"/>
          </w:tcPr>
          <w:p w14:paraId="17847510">
            <w:pPr>
              <w:spacing w:line="360" w:lineRule="exac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u w:val="single"/>
                <w:lang w:val="en-US" w:eastAsia="zh-CN"/>
              </w:rPr>
              <w:t xml:space="preserve">  井山一期、二期隔断围墙工程专业分包</w:t>
            </w:r>
          </w:p>
        </w:tc>
      </w:tr>
      <w:tr w14:paraId="391BB064">
        <w:tblPrEx>
          <w:tblCellMar>
            <w:top w:w="0" w:type="dxa"/>
            <w:left w:w="108" w:type="dxa"/>
            <w:bottom w:w="0" w:type="dxa"/>
            <w:right w:w="108" w:type="dxa"/>
          </w:tblCellMar>
        </w:tblPrEx>
        <w:trPr>
          <w:trHeight w:val="446" w:hRule="atLeast"/>
          <w:jc w:val="center"/>
        </w:trPr>
        <w:tc>
          <w:tcPr>
            <w:tcW w:w="8416" w:type="dxa"/>
          </w:tcPr>
          <w:p w14:paraId="75B43BF1">
            <w:pPr>
              <w:spacing w:line="360" w:lineRule="exac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采购编号：</w:t>
            </w:r>
            <w:r>
              <w:rPr>
                <w:rFonts w:hint="eastAsia" w:ascii="宋体" w:hAnsi="宋体" w:eastAsia="宋体" w:cs="仿宋"/>
                <w:color w:val="auto"/>
                <w:spacing w:val="8"/>
                <w:sz w:val="30"/>
                <w:szCs w:val="30"/>
                <w:u w:val="single"/>
                <w:shd w:val="clear" w:color="auto" w:fill="FFFFFF"/>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zh-CN" w:eastAsia="zh-CN"/>
              </w:rPr>
              <w:t>DXCT-JS-2024-006</w:t>
            </w:r>
            <w:r>
              <w:rPr>
                <w:rFonts w:hint="eastAsia" w:ascii="宋体" w:hAnsi="宋体" w:eastAsia="宋体" w:cs="宋体"/>
                <w:color w:val="auto"/>
                <w:sz w:val="28"/>
                <w:szCs w:val="28"/>
                <w:u w:val="single"/>
                <w:lang w:val="en-US" w:eastAsia="zh-CN"/>
              </w:rPr>
              <w:t xml:space="preserve">      </w:t>
            </w:r>
            <w:r>
              <w:rPr>
                <w:rFonts w:hint="eastAsia" w:ascii="宋体" w:hAnsi="宋体" w:eastAsia="宋体" w:cs="仿宋"/>
                <w:color w:val="auto"/>
                <w:spacing w:val="8"/>
                <w:sz w:val="30"/>
                <w:szCs w:val="30"/>
                <w:u w:val="single"/>
                <w:shd w:val="clear" w:color="auto" w:fill="FFFFFF"/>
                <w:lang w:val="en-US" w:eastAsia="zh-CN"/>
              </w:rPr>
              <w:t xml:space="preserve"> </w:t>
            </w:r>
          </w:p>
        </w:tc>
      </w:tr>
      <w:tr w14:paraId="1413ADA2">
        <w:tblPrEx>
          <w:tblCellMar>
            <w:top w:w="0" w:type="dxa"/>
            <w:left w:w="108" w:type="dxa"/>
            <w:bottom w:w="0" w:type="dxa"/>
            <w:right w:w="108" w:type="dxa"/>
          </w:tblCellMar>
        </w:tblPrEx>
        <w:trPr>
          <w:trHeight w:val="460" w:hRule="atLeast"/>
          <w:jc w:val="center"/>
        </w:trPr>
        <w:tc>
          <w:tcPr>
            <w:tcW w:w="8416" w:type="dxa"/>
          </w:tcPr>
          <w:p w14:paraId="2AD186A4">
            <w:pPr>
              <w:spacing w:line="360" w:lineRule="exact"/>
              <w:rPr>
                <w:rFonts w:ascii="宋体" w:hAnsi="宋体" w:eastAsia="宋体" w:cs="宋体"/>
                <w:color w:val="auto"/>
                <w:sz w:val="28"/>
                <w:szCs w:val="28"/>
              </w:rPr>
            </w:pPr>
          </w:p>
        </w:tc>
      </w:tr>
    </w:tbl>
    <w:p w14:paraId="53A0370D">
      <w:pPr>
        <w:spacing w:line="360" w:lineRule="exact"/>
        <w:jc w:val="center"/>
        <w:rPr>
          <w:rFonts w:ascii="宋体" w:hAnsi="宋体" w:eastAsia="宋体" w:cs="宋体"/>
          <w:color w:val="auto"/>
          <w:sz w:val="44"/>
          <w:szCs w:val="44"/>
        </w:rPr>
      </w:pPr>
    </w:p>
    <w:p w14:paraId="3FC8A2F1">
      <w:pPr>
        <w:pStyle w:val="2"/>
        <w:spacing w:line="360" w:lineRule="exact"/>
        <w:rPr>
          <w:rFonts w:ascii="宋体" w:hAnsi="宋体" w:eastAsia="宋体"/>
          <w:color w:val="auto"/>
        </w:rPr>
      </w:pPr>
    </w:p>
    <w:p w14:paraId="33896BC5">
      <w:pPr>
        <w:spacing w:line="360" w:lineRule="exact"/>
        <w:rPr>
          <w:rFonts w:ascii="宋体" w:hAnsi="宋体" w:eastAsia="宋体"/>
          <w:color w:val="auto"/>
        </w:rPr>
      </w:pPr>
    </w:p>
    <w:p w14:paraId="45C65B57">
      <w:pPr>
        <w:pStyle w:val="12"/>
        <w:spacing w:before="120" w:after="120" w:line="360" w:lineRule="exact"/>
        <w:rPr>
          <w:rFonts w:ascii="宋体" w:hAnsi="宋体"/>
          <w:color w:val="auto"/>
        </w:rPr>
      </w:pPr>
    </w:p>
    <w:p w14:paraId="5BCD1691">
      <w:pPr>
        <w:pStyle w:val="6"/>
        <w:shd w:val="clear" w:color="auto" w:fill="FFFFFF"/>
        <w:spacing w:before="0" w:beforeAutospacing="0" w:after="0" w:afterAutospacing="0" w:line="360" w:lineRule="exact"/>
        <w:jc w:val="center"/>
        <w:rPr>
          <w:rFonts w:hint="eastAsia" w:ascii="宋体" w:hAnsi="宋体" w:eastAsia="宋体" w:cs="宋体"/>
          <w:b/>
          <w:bCs/>
          <w:color w:val="auto"/>
          <w:spacing w:val="8"/>
          <w:sz w:val="28"/>
          <w:szCs w:val="28"/>
          <w:shd w:val="clear" w:color="auto" w:fill="FFFFFF"/>
        </w:rPr>
      </w:pPr>
      <w:bookmarkStart w:id="0" w:name="_Toc321492163"/>
      <w:r>
        <w:rPr>
          <w:rFonts w:hint="eastAsia" w:hAnsi="宋体" w:cs="仿宋"/>
          <w:color w:val="auto"/>
          <w:sz w:val="28"/>
          <w:szCs w:val="28"/>
        </w:rPr>
        <w:br w:type="page"/>
      </w:r>
      <w:bookmarkEnd w:id="0"/>
      <w:r>
        <w:rPr>
          <w:rFonts w:hint="eastAsia" w:ascii="宋体" w:hAnsi="宋体" w:eastAsia="宋体" w:cs="宋体"/>
          <w:b/>
          <w:bCs/>
          <w:color w:val="auto"/>
          <w:spacing w:val="8"/>
          <w:sz w:val="28"/>
          <w:szCs w:val="28"/>
          <w:shd w:val="clear" w:color="auto" w:fill="FFFFFF"/>
          <w:lang w:eastAsia="zh-CN"/>
        </w:rPr>
        <w:t>专业分包</w:t>
      </w:r>
      <w:r>
        <w:rPr>
          <w:rFonts w:hint="eastAsia" w:ascii="宋体" w:hAnsi="宋体" w:eastAsia="宋体" w:cs="宋体"/>
          <w:b/>
          <w:bCs/>
          <w:color w:val="auto"/>
          <w:spacing w:val="8"/>
          <w:sz w:val="28"/>
          <w:szCs w:val="28"/>
          <w:shd w:val="clear" w:color="auto" w:fill="FFFFFF"/>
        </w:rPr>
        <w:t>合同</w:t>
      </w:r>
    </w:p>
    <w:p w14:paraId="3242AFA0">
      <w:pPr>
        <w:pStyle w:val="6"/>
        <w:shd w:val="clear" w:color="auto" w:fill="FFFFFF"/>
        <w:spacing w:before="0" w:beforeAutospacing="0" w:after="0" w:afterAutospacing="0" w:line="360" w:lineRule="exact"/>
        <w:rPr>
          <w:rFonts w:hint="eastAsia" w:ascii="宋体" w:hAnsi="宋体" w:eastAsia="宋体" w:cs="宋体"/>
          <w:b/>
          <w:bCs/>
          <w:color w:val="auto"/>
          <w:spacing w:val="8"/>
          <w:sz w:val="28"/>
          <w:szCs w:val="28"/>
          <w:shd w:val="clear" w:color="auto" w:fill="FFFFFF"/>
        </w:rPr>
      </w:pPr>
      <w:r>
        <w:rPr>
          <w:rFonts w:hint="eastAsia" w:ascii="宋体" w:hAnsi="宋体" w:eastAsia="宋体" w:cs="宋体"/>
          <w:b/>
          <w:color w:val="auto"/>
          <w:spacing w:val="8"/>
          <w:sz w:val="28"/>
          <w:szCs w:val="28"/>
          <w:shd w:val="clear" w:color="auto" w:fill="FFFFFF"/>
        </w:rPr>
        <w:t>甲 方:</w:t>
      </w:r>
      <w:r>
        <w:rPr>
          <w:rFonts w:hint="eastAsia" w:ascii="宋体" w:hAnsi="宋体" w:eastAsia="宋体" w:cs="宋体"/>
          <w:b/>
          <w:color w:val="auto"/>
          <w:kern w:val="2"/>
          <w:sz w:val="28"/>
          <w:szCs w:val="28"/>
          <w:u w:val="single"/>
        </w:rPr>
        <w:t xml:space="preserve">江西华城建设有限公司（以下简称甲方）             </w:t>
      </w:r>
    </w:p>
    <w:p w14:paraId="5CD5D9E1">
      <w:pPr>
        <w:spacing w:after="0" w:line="360" w:lineRule="exact"/>
        <w:rPr>
          <w:rFonts w:hint="eastAsia" w:ascii="宋体" w:hAnsi="宋体" w:eastAsia="宋体" w:cs="宋体"/>
          <w:b/>
          <w:color w:val="auto"/>
          <w:sz w:val="28"/>
          <w:szCs w:val="28"/>
          <w:u w:val="single"/>
          <w:lang w:val="zh-CN"/>
        </w:rPr>
      </w:pPr>
      <w:r>
        <w:rPr>
          <w:rFonts w:hint="eastAsia" w:ascii="宋体" w:hAnsi="宋体" w:eastAsia="宋体" w:cs="宋体"/>
          <w:b/>
          <w:color w:val="auto"/>
          <w:spacing w:val="8"/>
          <w:sz w:val="28"/>
          <w:szCs w:val="28"/>
          <w:shd w:val="clear" w:color="auto" w:fill="FFFFFF"/>
        </w:rPr>
        <w:t>乙 方:</w:t>
      </w:r>
      <w:r>
        <w:rPr>
          <w:rFonts w:hint="eastAsia" w:ascii="宋体" w:hAnsi="宋体" w:eastAsia="宋体" w:cs="宋体"/>
          <w:b/>
          <w:color w:val="auto"/>
          <w:sz w:val="28"/>
          <w:szCs w:val="28"/>
          <w:u w:val="single"/>
        </w:rPr>
        <w:t xml:space="preserve"> </w:t>
      </w:r>
      <w:r>
        <w:rPr>
          <w:rFonts w:hint="eastAsia" w:ascii="宋体" w:hAnsi="宋体" w:eastAsia="宋体" w:cs="宋体"/>
          <w:b/>
          <w:color w:val="auto"/>
          <w:kern w:val="2"/>
          <w:sz w:val="28"/>
          <w:szCs w:val="28"/>
          <w:u w:val="single"/>
        </w:rPr>
        <w:t xml:space="preserve"> </w:t>
      </w:r>
      <w:r>
        <w:rPr>
          <w:rFonts w:hint="eastAsia" w:ascii="宋体" w:hAnsi="宋体" w:eastAsia="宋体" w:cs="宋体"/>
          <w:b/>
          <w:color w:val="auto"/>
          <w:kern w:val="2"/>
          <w:sz w:val="28"/>
          <w:szCs w:val="28"/>
          <w:u w:val="single"/>
          <w:lang w:val="en-US" w:eastAsia="zh-CN"/>
        </w:rPr>
        <w:t xml:space="preserve">                      </w:t>
      </w:r>
      <w:r>
        <w:rPr>
          <w:rFonts w:hint="eastAsia" w:ascii="宋体" w:hAnsi="宋体" w:eastAsia="宋体" w:cs="宋体"/>
          <w:b/>
          <w:color w:val="auto"/>
          <w:kern w:val="2"/>
          <w:sz w:val="28"/>
          <w:szCs w:val="28"/>
          <w:u w:val="single"/>
        </w:rPr>
        <w:t>（</w:t>
      </w:r>
      <w:r>
        <w:rPr>
          <w:rFonts w:hint="eastAsia" w:ascii="宋体" w:hAnsi="宋体" w:eastAsia="宋体" w:cs="宋体"/>
          <w:b/>
          <w:color w:val="auto"/>
          <w:sz w:val="28"/>
          <w:szCs w:val="28"/>
          <w:u w:val="single"/>
        </w:rPr>
        <w:t xml:space="preserve">以下简称乙方）    </w:t>
      </w:r>
    </w:p>
    <w:p w14:paraId="5CE6B91E">
      <w:pPr>
        <w:spacing w:after="0" w:line="360" w:lineRule="exact"/>
        <w:rPr>
          <w:rFonts w:hint="eastAsia" w:ascii="宋体" w:hAnsi="宋体" w:eastAsia="宋体" w:cs="宋体"/>
          <w:b/>
          <w:color w:val="auto"/>
          <w:sz w:val="28"/>
          <w:szCs w:val="28"/>
          <w:u w:val="single"/>
          <w:lang w:val="zh-CN"/>
        </w:rPr>
      </w:pPr>
      <w:r>
        <w:rPr>
          <w:rFonts w:hint="eastAsia" w:ascii="宋体" w:hAnsi="宋体" w:eastAsia="宋体" w:cs="宋体"/>
          <w:b/>
          <w:color w:val="auto"/>
          <w:spacing w:val="8"/>
          <w:sz w:val="28"/>
          <w:szCs w:val="28"/>
          <w:shd w:val="clear" w:color="auto" w:fill="FFFFFF"/>
        </w:rPr>
        <w:t>丙 方:</w:t>
      </w:r>
      <w:r>
        <w:rPr>
          <w:rFonts w:hint="eastAsia" w:ascii="宋体" w:hAnsi="宋体" w:eastAsia="宋体" w:cs="宋体"/>
          <w:b/>
          <w:color w:val="auto"/>
          <w:sz w:val="28"/>
          <w:szCs w:val="28"/>
          <w:u w:val="single"/>
        </w:rPr>
        <w:t>抚州市东乡区房地产综合开发有限公司（以下简称丙方）</w:t>
      </w:r>
    </w:p>
    <w:p w14:paraId="11E86366">
      <w:pPr>
        <w:spacing w:line="360" w:lineRule="exact"/>
        <w:ind w:firstLine="592" w:firstLineChars="200"/>
        <w:rPr>
          <w:rFonts w:hint="eastAsia" w:ascii="宋体" w:hAnsi="宋体" w:eastAsia="宋体" w:cs="宋体"/>
          <w:color w:val="auto"/>
          <w:spacing w:val="8"/>
          <w:sz w:val="28"/>
          <w:szCs w:val="28"/>
          <w:shd w:val="clear" w:color="auto" w:fill="FFFFFF"/>
        </w:rPr>
      </w:pPr>
      <w:r>
        <w:rPr>
          <w:rFonts w:hint="eastAsia" w:ascii="宋体" w:hAnsi="宋体" w:eastAsia="宋体" w:cs="宋体"/>
          <w:color w:val="auto"/>
          <w:spacing w:val="8"/>
          <w:sz w:val="28"/>
          <w:szCs w:val="28"/>
          <w:shd w:val="clear" w:color="auto" w:fill="FFFFFF"/>
        </w:rPr>
        <w:t>为保护各方的合法权益，明确各方权利责任，依照《中华人民共和国民法典》等及有关法律、法规，遵循平等、自愿、公平和诚实信用的原则，甲、乙、丙三方就</w:t>
      </w:r>
      <w:r>
        <w:rPr>
          <w:rFonts w:hint="eastAsia" w:ascii="宋体" w:hAnsi="宋体" w:eastAsia="宋体" w:cs="宋体"/>
          <w:color w:val="auto"/>
          <w:sz w:val="28"/>
          <w:szCs w:val="28"/>
          <w:lang w:eastAsia="zh-CN"/>
        </w:rPr>
        <w:t>井山一期、二期隔断围墙工程专业分包</w:t>
      </w:r>
      <w:r>
        <w:rPr>
          <w:rFonts w:hint="eastAsia" w:ascii="宋体" w:hAnsi="宋体" w:eastAsia="宋体" w:cs="宋体"/>
          <w:color w:val="auto"/>
          <w:spacing w:val="8"/>
          <w:sz w:val="28"/>
          <w:szCs w:val="28"/>
          <w:shd w:val="clear" w:color="auto" w:fill="FFFFFF"/>
        </w:rPr>
        <w:t>购销事项协商一致，订立本合同。</w:t>
      </w:r>
    </w:p>
    <w:p w14:paraId="6EA34CD4">
      <w:pPr>
        <w:spacing w:line="360" w:lineRule="exact"/>
        <w:ind w:firstLine="594" w:firstLineChars="200"/>
        <w:rPr>
          <w:rFonts w:hint="eastAsia" w:ascii="宋体" w:hAnsi="宋体" w:eastAsia="宋体" w:cs="宋体"/>
          <w:b/>
          <w:bCs/>
          <w:color w:val="auto"/>
          <w:spacing w:val="8"/>
          <w:sz w:val="28"/>
          <w:szCs w:val="28"/>
          <w:shd w:val="clear" w:color="auto" w:fill="FFFFFF"/>
        </w:rPr>
      </w:pPr>
      <w:r>
        <w:rPr>
          <w:rFonts w:hint="eastAsia" w:ascii="宋体" w:hAnsi="宋体" w:eastAsia="宋体" w:cs="宋体"/>
          <w:b/>
          <w:bCs/>
          <w:color w:val="auto"/>
          <w:spacing w:val="8"/>
          <w:sz w:val="28"/>
          <w:szCs w:val="28"/>
          <w:shd w:val="clear" w:color="auto" w:fill="FFFFFF"/>
        </w:rPr>
        <w:t>一、购货产品、数量及单价：</w:t>
      </w:r>
    </w:p>
    <w:tbl>
      <w:tblPr>
        <w:tblStyle w:val="8"/>
        <w:tblpPr w:leftFromText="180" w:rightFromText="180" w:vertAnchor="text" w:horzAnchor="page" w:tblpX="642" w:tblpY="464"/>
        <w:tblOverlap w:val="never"/>
        <w:tblW w:w="10557" w:type="dxa"/>
        <w:tblInd w:w="0" w:type="dxa"/>
        <w:tblLayout w:type="fixed"/>
        <w:tblCellMar>
          <w:top w:w="0" w:type="dxa"/>
          <w:left w:w="0" w:type="dxa"/>
          <w:bottom w:w="0" w:type="dxa"/>
          <w:right w:w="0" w:type="dxa"/>
        </w:tblCellMar>
      </w:tblPr>
      <w:tblGrid>
        <w:gridCol w:w="10557"/>
      </w:tblGrid>
      <w:tr w14:paraId="6EC92070">
        <w:tblPrEx>
          <w:tblCellMar>
            <w:top w:w="0" w:type="dxa"/>
            <w:left w:w="0" w:type="dxa"/>
            <w:bottom w:w="0" w:type="dxa"/>
            <w:right w:w="0" w:type="dxa"/>
          </w:tblCellMar>
        </w:tblPrEx>
        <w:trPr>
          <w:trHeight w:val="359" w:hRule="atLeast"/>
        </w:trPr>
        <w:tc>
          <w:tcPr>
            <w:tcW w:w="10557" w:type="dxa"/>
            <w:tcBorders>
              <w:top w:val="single" w:color="666666" w:sz="6" w:space="0"/>
              <w:left w:val="single" w:color="666666" w:sz="6" w:space="0"/>
              <w:bottom w:val="single" w:color="666666" w:sz="6" w:space="0"/>
              <w:right w:val="single" w:color="666666" w:sz="6" w:space="0"/>
            </w:tcBorders>
            <w:vAlign w:val="center"/>
          </w:tcPr>
          <w:p w14:paraId="6ADE2CC5">
            <w:pPr>
              <w:pStyle w:val="6"/>
              <w:spacing w:before="0" w:beforeAutospacing="0" w:after="0" w:afterAutospacing="0" w:line="36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暂定合计金额(人民币):小写：¥：元   （大写）：</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整。    </w:t>
            </w:r>
          </w:p>
        </w:tc>
      </w:tr>
      <w:tr w14:paraId="72A5B18C">
        <w:tblPrEx>
          <w:tblCellMar>
            <w:top w:w="0" w:type="dxa"/>
            <w:left w:w="0" w:type="dxa"/>
            <w:bottom w:w="0" w:type="dxa"/>
            <w:right w:w="0" w:type="dxa"/>
          </w:tblCellMar>
        </w:tblPrEx>
        <w:trPr>
          <w:trHeight w:val="359" w:hRule="atLeast"/>
        </w:trPr>
        <w:tc>
          <w:tcPr>
            <w:tcW w:w="10557" w:type="dxa"/>
            <w:tcBorders>
              <w:top w:val="single" w:color="666666" w:sz="6" w:space="0"/>
              <w:left w:val="single" w:color="666666" w:sz="6" w:space="0"/>
              <w:bottom w:val="single" w:color="666666" w:sz="6" w:space="0"/>
              <w:right w:val="single" w:color="666666" w:sz="6" w:space="0"/>
            </w:tcBorders>
            <w:vAlign w:val="center"/>
          </w:tcPr>
          <w:p w14:paraId="209B5893">
            <w:pPr>
              <w:pStyle w:val="6"/>
              <w:spacing w:before="0" w:beforeAutospacing="0" w:after="0" w:afterAutospacing="0" w:line="36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补充说明:1、以上单价已含税，税率</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9</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%的增值税专用发票；</w:t>
            </w:r>
          </w:p>
        </w:tc>
      </w:tr>
      <w:tr w14:paraId="5FD70AF4">
        <w:tblPrEx>
          <w:tblCellMar>
            <w:top w:w="0" w:type="dxa"/>
            <w:left w:w="0" w:type="dxa"/>
            <w:bottom w:w="0" w:type="dxa"/>
            <w:right w:w="0" w:type="dxa"/>
          </w:tblCellMar>
        </w:tblPrEx>
        <w:trPr>
          <w:trHeight w:val="359" w:hRule="atLeast"/>
        </w:trPr>
        <w:tc>
          <w:tcPr>
            <w:tcW w:w="10557" w:type="dxa"/>
            <w:tcBorders>
              <w:top w:val="single" w:color="666666" w:sz="6" w:space="0"/>
              <w:left w:val="single" w:color="666666" w:sz="6" w:space="0"/>
              <w:bottom w:val="single" w:color="666666" w:sz="6" w:space="0"/>
              <w:right w:val="single" w:color="666666" w:sz="6" w:space="0"/>
            </w:tcBorders>
            <w:vAlign w:val="center"/>
          </w:tcPr>
          <w:p w14:paraId="27E33407">
            <w:pPr>
              <w:pStyle w:val="6"/>
              <w:spacing w:before="0" w:beforeAutospacing="0" w:after="0" w:afterAutospacing="0" w:line="36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2、以上单价已含运输费及装卸费等一切相关费用；</w:t>
            </w:r>
          </w:p>
        </w:tc>
      </w:tr>
      <w:tr w14:paraId="76FC5BA6">
        <w:tblPrEx>
          <w:tblCellMar>
            <w:top w:w="0" w:type="dxa"/>
            <w:left w:w="0" w:type="dxa"/>
            <w:bottom w:w="0" w:type="dxa"/>
            <w:right w:w="0" w:type="dxa"/>
          </w:tblCellMar>
        </w:tblPrEx>
        <w:trPr>
          <w:trHeight w:val="371" w:hRule="atLeast"/>
        </w:trPr>
        <w:tc>
          <w:tcPr>
            <w:tcW w:w="10557" w:type="dxa"/>
            <w:tcBorders>
              <w:top w:val="single" w:color="666666" w:sz="6" w:space="0"/>
              <w:left w:val="single" w:color="666666" w:sz="6" w:space="0"/>
              <w:bottom w:val="single" w:color="666666" w:sz="6" w:space="0"/>
              <w:right w:val="single" w:color="666666" w:sz="6" w:space="0"/>
            </w:tcBorders>
            <w:vAlign w:val="center"/>
          </w:tcPr>
          <w:p w14:paraId="17AA84B5">
            <w:pPr>
              <w:pStyle w:val="6"/>
              <w:spacing w:before="0" w:beforeAutospacing="0" w:after="0" w:afterAutospacing="0" w:line="36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3、单价价格按如下第（1）种方式调整：</w:t>
            </w:r>
          </w:p>
          <w:p w14:paraId="405EF2C4">
            <w:pPr>
              <w:pStyle w:val="6"/>
              <w:spacing w:before="0" w:beforeAutospacing="0" w:after="0" w:afterAutospacing="0" w:line="36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（1）不可调整。</w:t>
            </w:r>
          </w:p>
          <w:p w14:paraId="3E273667">
            <w:pPr>
              <w:spacing w:line="360" w:lineRule="exact"/>
              <w:rPr>
                <w:rFonts w:hint="eastAsia" w:ascii="宋体" w:hAnsi="宋体" w:eastAsia="宋体" w:cs="宋体"/>
                <w:color w:val="auto"/>
                <w:sz w:val="28"/>
                <w:szCs w:val="28"/>
              </w:rPr>
            </w:pPr>
            <w:r>
              <w:rPr>
                <w:rFonts w:hint="eastAsia" w:ascii="宋体" w:hAnsi="宋体" w:eastAsia="宋体" w:cs="宋体"/>
                <w:color w:val="auto"/>
                <w:sz w:val="28"/>
                <w:szCs w:val="28"/>
              </w:rPr>
              <w:t>（2）可调整。具体调整方式：参照抚州市信息价，结算月信息价与投标当月信息价涨跌差值超过投标价格（即合同价）的5%时，超出的部分进行增减调整。</w:t>
            </w:r>
          </w:p>
          <w:p w14:paraId="1C7DD25D">
            <w:pPr>
              <w:spacing w:line="36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 xml:space="preserve">    价格上涨时结算价计算公式：P</w:t>
            </w:r>
            <w:r>
              <w:rPr>
                <w:rFonts w:hint="eastAsia" w:ascii="宋体" w:hAnsi="宋体" w:eastAsia="宋体" w:cs="宋体"/>
                <w:color w:val="auto"/>
                <w:sz w:val="28"/>
                <w:szCs w:val="28"/>
                <w:vertAlign w:val="subscript"/>
              </w:rPr>
              <w:t>t</w:t>
            </w:r>
            <w:r>
              <w:rPr>
                <w:rFonts w:hint="eastAsia" w:ascii="宋体" w:hAnsi="宋体" w:eastAsia="宋体" w:cs="宋体"/>
                <w:color w:val="auto"/>
                <w:sz w:val="28"/>
                <w:szCs w:val="28"/>
              </w:rPr>
              <w:t>=P</w:t>
            </w:r>
            <w:r>
              <w:rPr>
                <w:rFonts w:hint="eastAsia" w:ascii="宋体" w:hAnsi="宋体" w:eastAsia="宋体" w:cs="宋体"/>
                <w:color w:val="auto"/>
                <w:sz w:val="28"/>
                <w:szCs w:val="28"/>
                <w:vertAlign w:val="subscript"/>
              </w:rPr>
              <w:t>0</w:t>
            </w:r>
            <w:r>
              <w:rPr>
                <w:rFonts w:hint="eastAsia" w:ascii="宋体" w:hAnsi="宋体" w:eastAsia="宋体" w:cs="宋体"/>
                <w:color w:val="auto"/>
                <w:sz w:val="28"/>
                <w:szCs w:val="28"/>
              </w:rPr>
              <w:t>+(B-A-P</w:t>
            </w:r>
            <w:r>
              <w:rPr>
                <w:rFonts w:hint="eastAsia" w:ascii="宋体" w:hAnsi="宋体" w:eastAsia="宋体" w:cs="宋体"/>
                <w:color w:val="auto"/>
                <w:sz w:val="28"/>
                <w:szCs w:val="28"/>
                <w:vertAlign w:val="subscript"/>
              </w:rPr>
              <w:t>0</w:t>
            </w:r>
            <w:r>
              <w:rPr>
                <w:rFonts w:hint="eastAsia" w:ascii="宋体" w:hAnsi="宋体" w:eastAsia="宋体" w:cs="宋体"/>
                <w:color w:val="auto"/>
                <w:sz w:val="28"/>
                <w:szCs w:val="28"/>
              </w:rPr>
              <w:t>х5%)</w:t>
            </w:r>
          </w:p>
          <w:p w14:paraId="721C4144">
            <w:pPr>
              <w:spacing w:line="360" w:lineRule="exact"/>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价格下跌时结算价计算公式：P</w:t>
            </w:r>
            <w:r>
              <w:rPr>
                <w:rFonts w:hint="eastAsia" w:ascii="宋体" w:hAnsi="宋体" w:eastAsia="宋体" w:cs="宋体"/>
                <w:color w:val="auto"/>
                <w:sz w:val="28"/>
                <w:szCs w:val="28"/>
                <w:vertAlign w:val="subscript"/>
              </w:rPr>
              <w:t>t</w:t>
            </w:r>
            <w:r>
              <w:rPr>
                <w:rFonts w:hint="eastAsia" w:ascii="宋体" w:hAnsi="宋体" w:eastAsia="宋体" w:cs="宋体"/>
                <w:color w:val="auto"/>
                <w:sz w:val="28"/>
                <w:szCs w:val="28"/>
              </w:rPr>
              <w:t>=P</w:t>
            </w:r>
            <w:r>
              <w:rPr>
                <w:rFonts w:hint="eastAsia" w:ascii="宋体" w:hAnsi="宋体" w:eastAsia="宋体" w:cs="宋体"/>
                <w:color w:val="auto"/>
                <w:sz w:val="28"/>
                <w:szCs w:val="28"/>
                <w:vertAlign w:val="subscript"/>
              </w:rPr>
              <w:t>0</w:t>
            </w:r>
            <w:r>
              <w:rPr>
                <w:rFonts w:hint="eastAsia" w:ascii="宋体" w:hAnsi="宋体" w:eastAsia="宋体" w:cs="宋体"/>
                <w:color w:val="auto"/>
                <w:sz w:val="28"/>
                <w:szCs w:val="28"/>
              </w:rPr>
              <w:t>-(A-B-P</w:t>
            </w:r>
            <w:r>
              <w:rPr>
                <w:rFonts w:hint="eastAsia" w:ascii="宋体" w:hAnsi="宋体" w:eastAsia="宋体" w:cs="宋体"/>
                <w:color w:val="auto"/>
                <w:sz w:val="28"/>
                <w:szCs w:val="28"/>
                <w:vertAlign w:val="subscript"/>
              </w:rPr>
              <w:t>0</w:t>
            </w:r>
            <w:r>
              <w:rPr>
                <w:rFonts w:hint="eastAsia" w:ascii="宋体" w:hAnsi="宋体" w:eastAsia="宋体" w:cs="宋体"/>
                <w:color w:val="auto"/>
                <w:sz w:val="28"/>
                <w:szCs w:val="28"/>
              </w:rPr>
              <w:t>х5%)</w:t>
            </w:r>
          </w:p>
          <w:p w14:paraId="6A6E93D2">
            <w:pPr>
              <w:spacing w:line="36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P</w:t>
            </w:r>
            <w:r>
              <w:rPr>
                <w:rFonts w:hint="eastAsia" w:ascii="宋体" w:hAnsi="宋体" w:eastAsia="宋体" w:cs="宋体"/>
                <w:color w:val="auto"/>
                <w:sz w:val="28"/>
                <w:szCs w:val="28"/>
                <w:vertAlign w:val="subscript"/>
              </w:rPr>
              <w:t>t</w:t>
            </w:r>
            <w:r>
              <w:rPr>
                <w:rFonts w:hint="eastAsia" w:ascii="宋体" w:hAnsi="宋体" w:eastAsia="宋体" w:cs="宋体"/>
                <w:color w:val="auto"/>
                <w:sz w:val="28"/>
                <w:szCs w:val="28"/>
              </w:rPr>
              <w:t xml:space="preserve"> --- 结算月结算价         P</w:t>
            </w:r>
            <w:r>
              <w:rPr>
                <w:rFonts w:hint="eastAsia" w:ascii="宋体" w:hAnsi="宋体" w:eastAsia="宋体" w:cs="宋体"/>
                <w:color w:val="auto"/>
                <w:sz w:val="28"/>
                <w:szCs w:val="28"/>
                <w:vertAlign w:val="subscript"/>
              </w:rPr>
              <w:t>0</w:t>
            </w:r>
            <w:r>
              <w:rPr>
                <w:rFonts w:hint="eastAsia" w:ascii="宋体" w:hAnsi="宋体" w:eastAsia="宋体" w:cs="宋体"/>
                <w:color w:val="auto"/>
                <w:sz w:val="28"/>
                <w:szCs w:val="28"/>
              </w:rPr>
              <w:t xml:space="preserve">  --- 投标价（即合同价）</w:t>
            </w:r>
          </w:p>
          <w:p w14:paraId="03DFC07A">
            <w:pPr>
              <w:spacing w:line="36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A --- 投标当月信息价        B --- 结算月信息价</w:t>
            </w:r>
          </w:p>
        </w:tc>
      </w:tr>
      <w:tr w14:paraId="0B4C4250">
        <w:tblPrEx>
          <w:tblCellMar>
            <w:top w:w="0" w:type="dxa"/>
            <w:left w:w="0" w:type="dxa"/>
            <w:bottom w:w="0" w:type="dxa"/>
            <w:right w:w="0" w:type="dxa"/>
          </w:tblCellMar>
        </w:tblPrEx>
        <w:trPr>
          <w:trHeight w:val="371" w:hRule="atLeast"/>
        </w:trPr>
        <w:tc>
          <w:tcPr>
            <w:tcW w:w="10557" w:type="dxa"/>
            <w:tcBorders>
              <w:top w:val="single" w:color="666666" w:sz="6" w:space="0"/>
              <w:left w:val="single" w:color="666666" w:sz="6" w:space="0"/>
              <w:bottom w:val="single" w:color="666666" w:sz="6" w:space="0"/>
              <w:right w:val="single" w:color="666666" w:sz="6" w:space="0"/>
            </w:tcBorders>
            <w:vAlign w:val="center"/>
          </w:tcPr>
          <w:p w14:paraId="6F1261C5">
            <w:pPr>
              <w:pStyle w:val="6"/>
              <w:spacing w:before="0" w:beforeAutospacing="0" w:after="0" w:afterAutospacing="0" w:line="36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4、其它:</w:t>
            </w:r>
            <w:r>
              <w:rPr>
                <w:rFonts w:hint="eastAsia" w:ascii="宋体" w:hAnsi="宋体" w:eastAsia="宋体" w:cs="宋体"/>
                <w:color w:val="auto"/>
                <w:kern w:val="2"/>
                <w:sz w:val="28"/>
                <w:szCs w:val="28"/>
              </w:rPr>
              <w:t>产品须符合国标并现场抽样必须达标。</w:t>
            </w:r>
          </w:p>
        </w:tc>
      </w:tr>
      <w:tr w14:paraId="18C32253">
        <w:tblPrEx>
          <w:tblCellMar>
            <w:top w:w="0" w:type="dxa"/>
            <w:left w:w="0" w:type="dxa"/>
            <w:bottom w:w="0" w:type="dxa"/>
            <w:right w:w="0" w:type="dxa"/>
          </w:tblCellMar>
        </w:tblPrEx>
        <w:trPr>
          <w:trHeight w:val="371" w:hRule="atLeast"/>
        </w:trPr>
        <w:tc>
          <w:tcPr>
            <w:tcW w:w="10557" w:type="dxa"/>
            <w:tcBorders>
              <w:top w:val="single" w:color="666666" w:sz="6" w:space="0"/>
              <w:left w:val="single" w:color="666666" w:sz="6" w:space="0"/>
              <w:bottom w:val="single" w:color="666666" w:sz="6" w:space="0"/>
              <w:right w:val="single" w:color="666666" w:sz="6" w:space="0"/>
            </w:tcBorders>
            <w:vAlign w:val="center"/>
          </w:tcPr>
          <w:p w14:paraId="0A07677A">
            <w:pPr>
              <w:spacing w:line="36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5</w:t>
            </w:r>
            <w:r>
              <w:rPr>
                <w:rFonts w:hint="eastAsia" w:ascii="宋体" w:hAnsi="宋体" w:eastAsia="宋体" w:cs="宋体"/>
                <w:color w:val="auto"/>
                <w:sz w:val="28"/>
                <w:szCs w:val="28"/>
                <w:lang w:eastAsia="zh-CN"/>
              </w:rPr>
              <w:t>、</w:t>
            </w:r>
          </w:p>
        </w:tc>
      </w:tr>
    </w:tbl>
    <w:p w14:paraId="19733A71">
      <w:pPr>
        <w:widowControl/>
        <w:spacing w:line="440" w:lineRule="exact"/>
        <w:jc w:val="left"/>
        <w:rPr>
          <w:rFonts w:hint="eastAsia" w:ascii="宋体" w:hAnsi="宋体" w:eastAsia="宋体" w:cs="宋体"/>
          <w:b/>
          <w:bCs/>
          <w:color w:val="auto"/>
          <w:spacing w:val="8"/>
          <w:kern w:val="0"/>
          <w:sz w:val="28"/>
          <w:szCs w:val="28"/>
          <w:shd w:val="clear" w:color="auto" w:fill="FFFFFF"/>
          <w:lang w:bidi="ar"/>
        </w:rPr>
      </w:pPr>
    </w:p>
    <w:p w14:paraId="55CD9C35">
      <w:pPr>
        <w:widowControl/>
        <w:spacing w:line="440" w:lineRule="exact"/>
        <w:ind w:firstLine="594"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b/>
          <w:bCs/>
          <w:color w:val="auto"/>
          <w:spacing w:val="8"/>
          <w:kern w:val="0"/>
          <w:sz w:val="28"/>
          <w:szCs w:val="28"/>
          <w:shd w:val="clear" w:color="auto" w:fill="FFFFFF"/>
          <w:lang w:bidi="ar"/>
        </w:rPr>
        <w:t>二、交货地点：</w:t>
      </w:r>
      <w:r>
        <w:rPr>
          <w:rFonts w:hint="eastAsia" w:ascii="宋体" w:hAnsi="宋体" w:eastAsia="宋体" w:cs="宋体"/>
          <w:color w:val="auto"/>
          <w:spacing w:val="8"/>
          <w:kern w:val="0"/>
          <w:sz w:val="28"/>
          <w:szCs w:val="28"/>
          <w:shd w:val="clear" w:color="auto" w:fill="FFFFFF"/>
          <w:lang w:bidi="ar"/>
        </w:rPr>
        <w:t>工地现场甲方指定地点</w:t>
      </w:r>
      <w:r>
        <w:rPr>
          <w:rFonts w:hint="eastAsia" w:ascii="宋体" w:hAnsi="宋体" w:eastAsia="宋体" w:cs="宋体"/>
          <w:color w:val="auto"/>
          <w:spacing w:val="8"/>
          <w:sz w:val="28"/>
          <w:szCs w:val="28"/>
          <w:shd w:val="clear" w:color="auto" w:fill="FFFFFF"/>
        </w:rPr>
        <w:t>（凌云大道以南、南英大道以东，井山嘉园工地）</w:t>
      </w:r>
      <w:r>
        <w:rPr>
          <w:rFonts w:hint="eastAsia" w:ascii="宋体" w:hAnsi="宋体" w:eastAsia="宋体" w:cs="宋体"/>
          <w:color w:val="auto"/>
          <w:spacing w:val="8"/>
          <w:kern w:val="0"/>
          <w:sz w:val="28"/>
          <w:szCs w:val="28"/>
          <w:shd w:val="clear" w:color="auto" w:fill="FFFFFF"/>
          <w:lang w:bidi="ar"/>
        </w:rPr>
        <w:t>。</w:t>
      </w:r>
    </w:p>
    <w:p w14:paraId="346E5559">
      <w:pPr>
        <w:widowControl/>
        <w:spacing w:line="440" w:lineRule="exact"/>
        <w:ind w:firstLine="594"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b/>
          <w:bCs/>
          <w:color w:val="auto"/>
          <w:spacing w:val="8"/>
          <w:kern w:val="0"/>
          <w:sz w:val="28"/>
          <w:szCs w:val="28"/>
          <w:shd w:val="clear" w:color="auto" w:fill="FFFFFF"/>
          <w:lang w:bidi="ar"/>
        </w:rPr>
        <w:t>三、</w:t>
      </w:r>
      <w:r>
        <w:rPr>
          <w:rFonts w:hint="eastAsia" w:ascii="宋体" w:hAnsi="宋体" w:eastAsia="宋体" w:cs="宋体"/>
          <w:color w:val="auto"/>
          <w:spacing w:val="8"/>
          <w:kern w:val="0"/>
          <w:sz w:val="28"/>
          <w:szCs w:val="28"/>
          <w:shd w:val="clear" w:color="auto" w:fill="FFFFFF"/>
          <w:lang w:bidi="ar"/>
        </w:rPr>
        <w:t>乙方在收到甲方（或丙方）通知，按通知时间及数量供货，合同期限由2024年</w:t>
      </w:r>
      <w:r>
        <w:rPr>
          <w:rFonts w:hint="eastAsia" w:ascii="宋体" w:hAnsi="宋体" w:eastAsia="宋体" w:cs="宋体"/>
          <w:color w:val="auto"/>
          <w:spacing w:val="8"/>
          <w:kern w:val="0"/>
          <w:sz w:val="28"/>
          <w:szCs w:val="28"/>
          <w:shd w:val="clear" w:color="auto" w:fill="FFFFFF"/>
          <w:lang w:val="en-US" w:eastAsia="zh-CN" w:bidi="ar"/>
        </w:rPr>
        <w:t xml:space="preserve"> </w:t>
      </w:r>
      <w:r>
        <w:rPr>
          <w:rFonts w:hint="eastAsia" w:ascii="宋体" w:hAnsi="宋体" w:eastAsia="宋体" w:cs="宋体"/>
          <w:color w:val="auto"/>
          <w:spacing w:val="8"/>
          <w:kern w:val="0"/>
          <w:sz w:val="28"/>
          <w:szCs w:val="28"/>
          <w:shd w:val="clear" w:color="auto" w:fill="FFFFFF"/>
          <w:lang w:bidi="ar"/>
        </w:rPr>
        <w:t>月</w:t>
      </w:r>
      <w:r>
        <w:rPr>
          <w:rFonts w:hint="eastAsia" w:ascii="宋体" w:hAnsi="宋体" w:eastAsia="宋体" w:cs="宋体"/>
          <w:color w:val="auto"/>
          <w:spacing w:val="8"/>
          <w:kern w:val="0"/>
          <w:sz w:val="28"/>
          <w:szCs w:val="28"/>
          <w:shd w:val="clear" w:color="auto" w:fill="FFFFFF"/>
          <w:lang w:val="en-US" w:eastAsia="zh-CN" w:bidi="ar"/>
        </w:rPr>
        <w:t xml:space="preserve"> </w:t>
      </w:r>
      <w:r>
        <w:rPr>
          <w:rFonts w:hint="eastAsia" w:ascii="宋体" w:hAnsi="宋体" w:eastAsia="宋体" w:cs="宋体"/>
          <w:color w:val="auto"/>
          <w:spacing w:val="8"/>
          <w:kern w:val="0"/>
          <w:sz w:val="28"/>
          <w:szCs w:val="28"/>
          <w:shd w:val="clear" w:color="auto" w:fill="FFFFFF"/>
          <w:lang w:bidi="ar"/>
        </w:rPr>
        <w:t>至2024年</w:t>
      </w:r>
      <w:r>
        <w:rPr>
          <w:rFonts w:hint="eastAsia" w:ascii="宋体" w:hAnsi="宋体" w:eastAsia="宋体" w:cs="宋体"/>
          <w:color w:val="auto"/>
          <w:spacing w:val="8"/>
          <w:kern w:val="0"/>
          <w:sz w:val="28"/>
          <w:szCs w:val="28"/>
          <w:shd w:val="clear" w:color="auto" w:fill="FFFFFF"/>
          <w:lang w:val="en-US" w:eastAsia="zh-CN" w:bidi="ar"/>
        </w:rPr>
        <w:t xml:space="preserve"> </w:t>
      </w:r>
      <w:r>
        <w:rPr>
          <w:rFonts w:hint="eastAsia" w:ascii="宋体" w:hAnsi="宋体" w:eastAsia="宋体" w:cs="宋体"/>
          <w:color w:val="auto"/>
          <w:spacing w:val="8"/>
          <w:kern w:val="0"/>
          <w:sz w:val="28"/>
          <w:szCs w:val="28"/>
          <w:shd w:val="clear" w:color="auto" w:fill="FFFFFF"/>
          <w:lang w:bidi="ar"/>
        </w:rPr>
        <w:t>月</w:t>
      </w:r>
      <w:r>
        <w:rPr>
          <w:rFonts w:hint="eastAsia" w:ascii="宋体" w:hAnsi="宋体" w:eastAsia="宋体" w:cs="宋体"/>
          <w:color w:val="auto"/>
          <w:spacing w:val="8"/>
          <w:kern w:val="0"/>
          <w:sz w:val="28"/>
          <w:szCs w:val="28"/>
          <w:shd w:val="clear" w:color="auto" w:fill="FFFFFF"/>
          <w:lang w:val="en-US" w:eastAsia="zh-CN" w:bidi="ar"/>
        </w:rPr>
        <w:t xml:space="preserve"> </w:t>
      </w:r>
      <w:r>
        <w:rPr>
          <w:rFonts w:hint="eastAsia" w:ascii="宋体" w:hAnsi="宋体" w:eastAsia="宋体" w:cs="宋体"/>
          <w:color w:val="auto"/>
          <w:spacing w:val="8"/>
          <w:kern w:val="0"/>
          <w:sz w:val="28"/>
          <w:szCs w:val="28"/>
          <w:shd w:val="clear" w:color="auto" w:fill="FFFFFF"/>
          <w:lang w:bidi="ar"/>
        </w:rPr>
        <w:t>日。</w:t>
      </w:r>
    </w:p>
    <w:p w14:paraId="765B1E35">
      <w:pPr>
        <w:pStyle w:val="6"/>
        <w:shd w:val="clear" w:color="auto" w:fill="FFFFFF"/>
        <w:spacing w:before="0" w:beforeAutospacing="0" w:after="0" w:afterAutospacing="0" w:line="440" w:lineRule="exact"/>
        <w:ind w:firstLine="594" w:firstLineChars="200"/>
        <w:rPr>
          <w:rFonts w:hint="eastAsia" w:ascii="宋体" w:hAnsi="宋体" w:eastAsia="宋体" w:cs="宋体"/>
          <w:b/>
          <w:bCs/>
          <w:color w:val="auto"/>
          <w:spacing w:val="8"/>
          <w:sz w:val="28"/>
          <w:szCs w:val="28"/>
        </w:rPr>
      </w:pPr>
      <w:r>
        <w:rPr>
          <w:rFonts w:hint="eastAsia" w:ascii="宋体" w:hAnsi="宋体" w:eastAsia="宋体" w:cs="宋体"/>
          <w:b/>
          <w:bCs/>
          <w:color w:val="auto"/>
          <w:spacing w:val="8"/>
          <w:sz w:val="28"/>
          <w:szCs w:val="28"/>
          <w:shd w:val="clear" w:color="auto" w:fill="FFFFFF"/>
          <w:lang w:bidi="ar"/>
        </w:rPr>
        <w:t>四</w:t>
      </w:r>
      <w:r>
        <w:rPr>
          <w:rFonts w:hint="eastAsia" w:ascii="宋体" w:hAnsi="宋体" w:eastAsia="宋体" w:cs="宋体"/>
          <w:b/>
          <w:bCs/>
          <w:color w:val="auto"/>
          <w:spacing w:val="8"/>
          <w:sz w:val="28"/>
          <w:szCs w:val="28"/>
          <w:shd w:val="clear" w:color="auto" w:fill="FFFFFF"/>
        </w:rPr>
        <w:t>、确认方式</w:t>
      </w:r>
    </w:p>
    <w:p w14:paraId="4360D677">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1、货到交货地点后通知甲方（或丙方），经甲方（或丙方）对产品名称、规格、数量进行确认。</w:t>
      </w:r>
    </w:p>
    <w:p w14:paraId="034A5528">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2、甲方（或丙方）应指定其合法代表人签认乙方</w:t>
      </w:r>
      <w:r>
        <w:rPr>
          <w:rFonts w:hint="eastAsia" w:ascii="宋体" w:hAnsi="宋体" w:eastAsia="宋体" w:cs="宋体"/>
          <w:color w:val="auto"/>
          <w:spacing w:val="8"/>
          <w:kern w:val="0"/>
          <w:sz w:val="28"/>
          <w:szCs w:val="28"/>
          <w:shd w:val="clear" w:color="auto" w:fill="FFFFFF"/>
          <w:lang w:eastAsia="zh-CN" w:bidi="ar"/>
        </w:rPr>
        <w:t>工程量清</w:t>
      </w:r>
      <w:r>
        <w:rPr>
          <w:rFonts w:hint="eastAsia" w:ascii="宋体" w:hAnsi="宋体" w:eastAsia="宋体" w:cs="宋体"/>
          <w:color w:val="auto"/>
          <w:spacing w:val="8"/>
          <w:kern w:val="0"/>
          <w:sz w:val="28"/>
          <w:szCs w:val="28"/>
          <w:shd w:val="clear" w:color="auto" w:fill="FFFFFF"/>
          <w:lang w:bidi="ar"/>
        </w:rPr>
        <w:t>单，该单作为乙方实际</w:t>
      </w:r>
      <w:r>
        <w:rPr>
          <w:rFonts w:hint="eastAsia" w:ascii="宋体" w:hAnsi="宋体" w:eastAsia="宋体" w:cs="宋体"/>
          <w:color w:val="auto"/>
          <w:spacing w:val="8"/>
          <w:kern w:val="0"/>
          <w:sz w:val="28"/>
          <w:szCs w:val="28"/>
          <w:shd w:val="clear" w:color="auto" w:fill="FFFFFF"/>
          <w:lang w:eastAsia="zh-CN" w:bidi="ar"/>
        </w:rPr>
        <w:t>工程</w:t>
      </w:r>
      <w:r>
        <w:rPr>
          <w:rFonts w:hint="eastAsia" w:ascii="宋体" w:hAnsi="宋体" w:eastAsia="宋体" w:cs="宋体"/>
          <w:color w:val="auto"/>
          <w:spacing w:val="8"/>
          <w:kern w:val="0"/>
          <w:sz w:val="28"/>
          <w:szCs w:val="28"/>
          <w:shd w:val="clear" w:color="auto" w:fill="FFFFFF"/>
          <w:lang w:bidi="ar"/>
        </w:rPr>
        <w:t>量的结算依据。</w:t>
      </w:r>
    </w:p>
    <w:p w14:paraId="0CA5C995">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3、甲方（或丙方）可对乙方提供的</w:t>
      </w:r>
      <w:r>
        <w:rPr>
          <w:rFonts w:hint="eastAsia" w:ascii="宋体" w:hAnsi="宋体" w:eastAsia="宋体" w:cs="宋体"/>
          <w:color w:val="auto"/>
          <w:spacing w:val="8"/>
          <w:kern w:val="0"/>
          <w:sz w:val="28"/>
          <w:szCs w:val="28"/>
          <w:shd w:val="clear" w:color="auto" w:fill="FFFFFF"/>
          <w:lang w:eastAsia="zh-CN" w:bidi="ar"/>
        </w:rPr>
        <w:t>施工（</w:t>
      </w:r>
      <w:r>
        <w:rPr>
          <w:rFonts w:hint="eastAsia" w:ascii="宋体" w:hAnsi="宋体" w:eastAsia="宋体" w:cs="宋体"/>
          <w:color w:val="auto"/>
          <w:spacing w:val="8"/>
          <w:kern w:val="0"/>
          <w:sz w:val="28"/>
          <w:szCs w:val="28"/>
          <w:shd w:val="clear" w:color="auto" w:fill="FFFFFF"/>
          <w:lang w:bidi="ar"/>
        </w:rPr>
        <w:t>产品</w:t>
      </w:r>
      <w:r>
        <w:rPr>
          <w:rFonts w:hint="eastAsia" w:ascii="宋体" w:hAnsi="宋体" w:eastAsia="宋体" w:cs="宋体"/>
          <w:color w:val="auto"/>
          <w:spacing w:val="8"/>
          <w:kern w:val="0"/>
          <w:sz w:val="28"/>
          <w:szCs w:val="28"/>
          <w:shd w:val="clear" w:color="auto" w:fill="FFFFFF"/>
          <w:lang w:eastAsia="zh-CN" w:bidi="ar"/>
        </w:rPr>
        <w:t>）</w:t>
      </w:r>
      <w:r>
        <w:rPr>
          <w:rFonts w:hint="eastAsia" w:ascii="宋体" w:hAnsi="宋体" w:eastAsia="宋体" w:cs="宋体"/>
          <w:color w:val="auto"/>
          <w:spacing w:val="8"/>
          <w:kern w:val="0"/>
          <w:sz w:val="28"/>
          <w:szCs w:val="28"/>
          <w:shd w:val="clear" w:color="auto" w:fill="FFFFFF"/>
          <w:lang w:bidi="ar"/>
        </w:rPr>
        <w:t>进行随机抽验。</w:t>
      </w:r>
    </w:p>
    <w:p w14:paraId="03FA7F18">
      <w:pPr>
        <w:ind w:firstLine="297" w:firstLineChars="100"/>
        <w:jc w:val="left"/>
        <w:rPr>
          <w:rFonts w:hint="eastAsia" w:ascii="宋体" w:hAnsi="宋体" w:eastAsia="宋体" w:cs="宋体"/>
          <w:b/>
          <w:bCs/>
          <w:color w:val="auto"/>
          <w:sz w:val="28"/>
          <w:szCs w:val="28"/>
        </w:rPr>
      </w:pPr>
      <w:r>
        <w:rPr>
          <w:rFonts w:hint="eastAsia" w:ascii="宋体" w:hAnsi="宋体" w:eastAsia="宋体" w:cs="宋体"/>
          <w:b/>
          <w:bCs/>
          <w:color w:val="auto"/>
          <w:spacing w:val="8"/>
          <w:kern w:val="0"/>
          <w:sz w:val="28"/>
          <w:szCs w:val="28"/>
          <w:shd w:val="clear" w:color="auto" w:fill="FFFFFF"/>
          <w:lang w:bidi="ar"/>
        </w:rPr>
        <w:t xml:space="preserve">五、产品（施工）质量要求: </w:t>
      </w:r>
    </w:p>
    <w:p w14:paraId="16B6D633">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1.施工范围：实行包工包料，包质量、包安全、包工期、文明施工的方式包干，完成图纸范围内的全部工作。随招标文件的工程量清单仅供投标人参考，清单综合单价以相关部门最终审核的为准,施工图纸详见附件。</w:t>
      </w:r>
    </w:p>
    <w:p w14:paraId="7856962E">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2.工程原材料按图纸要求且符合国家标准及国家规范标准要求，工程数量按实际结算。</w:t>
      </w:r>
    </w:p>
    <w:p w14:paraId="369FA578">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3. 符合国家标准及国家规范标准要求；如无国家标准的依次以部颁标准、行业标准、企业标准为依据验收。</w:t>
      </w:r>
    </w:p>
    <w:p w14:paraId="6F7BCA6C">
      <w:pPr>
        <w:widowControl/>
        <w:spacing w:line="440" w:lineRule="exact"/>
        <w:jc w:val="left"/>
        <w:rPr>
          <w:rFonts w:hint="eastAsia" w:ascii="宋体" w:hAnsi="宋体" w:eastAsia="宋体" w:cs="宋体"/>
          <w:b/>
          <w:bCs/>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 xml:space="preserve">  </w:t>
      </w:r>
      <w:r>
        <w:rPr>
          <w:rFonts w:hint="eastAsia" w:ascii="宋体" w:hAnsi="宋体" w:eastAsia="宋体" w:cs="宋体"/>
          <w:b/>
          <w:bCs/>
          <w:color w:val="auto"/>
          <w:spacing w:val="8"/>
          <w:kern w:val="0"/>
          <w:sz w:val="28"/>
          <w:szCs w:val="28"/>
          <w:shd w:val="clear" w:color="auto" w:fill="FFFFFF"/>
          <w:lang w:bidi="ar"/>
        </w:rPr>
        <w:t>六、履约保证</w:t>
      </w:r>
    </w:p>
    <w:p w14:paraId="2880B468">
      <w:pPr>
        <w:keepNext w:val="0"/>
        <w:keepLines w:val="0"/>
        <w:pageBreakBefore w:val="0"/>
        <w:widowControl w:val="0"/>
        <w:kinsoku/>
        <w:wordWrap/>
        <w:overflowPunct/>
        <w:topLinePunct w:val="0"/>
        <w:autoSpaceDE/>
        <w:autoSpaceDN/>
        <w:bidi w:val="0"/>
        <w:adjustRightInd/>
        <w:snapToGrid/>
        <w:ind w:firstLine="592" w:firstLineChars="200"/>
        <w:textAlignment w:val="auto"/>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1、合同签订前乙方需向甲方（或丙方）交纳履约保证金</w:t>
      </w:r>
      <w:r>
        <w:rPr>
          <w:rFonts w:hint="eastAsia" w:ascii="宋体" w:hAnsi="宋体" w:eastAsia="宋体" w:cs="宋体"/>
          <w:color w:val="auto"/>
          <w:spacing w:val="8"/>
          <w:kern w:val="0"/>
          <w:sz w:val="28"/>
          <w:szCs w:val="28"/>
          <w:u w:val="single"/>
          <w:shd w:val="clear" w:color="auto" w:fill="FFFFFF"/>
          <w:lang w:val="en-US" w:eastAsia="zh-CN" w:bidi="ar"/>
        </w:rPr>
        <w:t xml:space="preserve">     </w:t>
      </w:r>
      <w:r>
        <w:rPr>
          <w:rFonts w:hint="eastAsia" w:ascii="宋体" w:hAnsi="宋体" w:eastAsia="宋体" w:cs="宋体"/>
          <w:color w:val="auto"/>
          <w:spacing w:val="8"/>
          <w:kern w:val="0"/>
          <w:sz w:val="28"/>
          <w:szCs w:val="28"/>
          <w:shd w:val="clear" w:color="auto" w:fill="FFFFFF"/>
          <w:lang w:bidi="ar"/>
        </w:rPr>
        <w:t>元，大写金额：</w:t>
      </w:r>
      <w:r>
        <w:rPr>
          <w:rFonts w:hint="eastAsia" w:ascii="宋体" w:hAnsi="宋体" w:eastAsia="宋体" w:cs="宋体"/>
          <w:color w:val="auto"/>
          <w:spacing w:val="8"/>
          <w:kern w:val="0"/>
          <w:sz w:val="28"/>
          <w:szCs w:val="28"/>
          <w:shd w:val="clear" w:color="auto" w:fill="FFFFFF"/>
          <w:lang w:val="en-US" w:eastAsia="zh-CN" w:bidi="ar"/>
        </w:rPr>
        <w:t xml:space="preserve"> </w:t>
      </w:r>
      <w:r>
        <w:rPr>
          <w:rFonts w:hint="eastAsia" w:ascii="宋体" w:hAnsi="宋体" w:eastAsia="宋体" w:cs="宋体"/>
          <w:color w:val="auto"/>
          <w:spacing w:val="8"/>
          <w:kern w:val="0"/>
          <w:sz w:val="28"/>
          <w:szCs w:val="28"/>
          <w:shd w:val="clear" w:color="auto" w:fill="FFFFFF"/>
          <w:lang w:bidi="ar"/>
        </w:rPr>
        <w:t>元整。履约保证期限从本合同工程开工至乙方履行了本合同项下的全部责任和义务（保修义务除外）止。履约保证金返还：工程完工并经甲方项目部组织业主验收合格后再无息返还。</w:t>
      </w:r>
    </w:p>
    <w:p w14:paraId="37B846C4">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2、履约保证金退还后，如乙方违约，甲方（或丙方）可在</w:t>
      </w:r>
      <w:r>
        <w:rPr>
          <w:rFonts w:hint="eastAsia" w:ascii="宋体" w:hAnsi="宋体" w:eastAsia="宋体" w:cs="宋体"/>
          <w:color w:val="auto"/>
          <w:spacing w:val="8"/>
          <w:kern w:val="0"/>
          <w:sz w:val="28"/>
          <w:szCs w:val="28"/>
          <w:shd w:val="clear" w:color="auto" w:fill="FFFFFF"/>
          <w:lang w:eastAsia="zh-CN" w:bidi="ar"/>
        </w:rPr>
        <w:t>相应工程</w:t>
      </w:r>
      <w:r>
        <w:rPr>
          <w:rFonts w:hint="eastAsia" w:ascii="宋体" w:hAnsi="宋体" w:eastAsia="宋体" w:cs="宋体"/>
          <w:color w:val="auto"/>
          <w:spacing w:val="8"/>
          <w:kern w:val="0"/>
          <w:sz w:val="28"/>
          <w:szCs w:val="28"/>
          <w:shd w:val="clear" w:color="auto" w:fill="FFFFFF"/>
          <w:lang w:bidi="ar"/>
        </w:rPr>
        <w:t>款中扣除相应金额的保证金，或要求乙方支付违约金。</w:t>
      </w:r>
    </w:p>
    <w:p w14:paraId="39CC6DDE">
      <w:pPr>
        <w:widowControl/>
        <w:spacing w:line="440" w:lineRule="exact"/>
        <w:ind w:firstLine="594" w:firstLineChars="200"/>
        <w:jc w:val="left"/>
        <w:rPr>
          <w:rFonts w:hint="eastAsia" w:ascii="宋体" w:hAnsi="宋体" w:eastAsia="宋体" w:cs="宋体"/>
          <w:b/>
          <w:bCs/>
          <w:color w:val="auto"/>
          <w:spacing w:val="8"/>
          <w:kern w:val="0"/>
          <w:sz w:val="28"/>
          <w:szCs w:val="28"/>
          <w:shd w:val="clear" w:color="auto" w:fill="FFFFFF"/>
          <w:lang w:bidi="ar"/>
        </w:rPr>
      </w:pPr>
      <w:r>
        <w:rPr>
          <w:rFonts w:hint="eastAsia" w:ascii="宋体" w:hAnsi="宋体" w:eastAsia="宋体" w:cs="宋体"/>
          <w:b/>
          <w:bCs/>
          <w:color w:val="auto"/>
          <w:spacing w:val="8"/>
          <w:kern w:val="0"/>
          <w:sz w:val="28"/>
          <w:szCs w:val="28"/>
          <w:shd w:val="clear" w:color="auto" w:fill="FFFFFF"/>
          <w:lang w:bidi="ar"/>
        </w:rPr>
        <w:t>七、甲方、丙方的基本权利和义务</w:t>
      </w:r>
    </w:p>
    <w:p w14:paraId="13C809E3">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1、甲方（或丙方）应在</w:t>
      </w:r>
      <w:r>
        <w:rPr>
          <w:rFonts w:hint="eastAsia" w:ascii="宋体" w:hAnsi="宋体" w:eastAsia="宋体" w:cs="宋体"/>
          <w:color w:val="auto"/>
          <w:spacing w:val="8"/>
          <w:kern w:val="0"/>
          <w:sz w:val="28"/>
          <w:szCs w:val="28"/>
          <w:u w:val="single"/>
          <w:shd w:val="clear" w:color="auto" w:fill="FFFFFF"/>
          <w:lang w:bidi="ar"/>
        </w:rPr>
        <w:t xml:space="preserve"> 3 </w:t>
      </w:r>
      <w:r>
        <w:rPr>
          <w:rFonts w:hint="eastAsia" w:ascii="宋体" w:hAnsi="宋体" w:eastAsia="宋体" w:cs="宋体"/>
          <w:color w:val="auto"/>
          <w:spacing w:val="8"/>
          <w:kern w:val="0"/>
          <w:sz w:val="28"/>
          <w:szCs w:val="28"/>
          <w:shd w:val="clear" w:color="auto" w:fill="FFFFFF"/>
          <w:lang w:bidi="ar"/>
        </w:rPr>
        <w:t>天前，以提交</w:t>
      </w:r>
      <w:r>
        <w:rPr>
          <w:rFonts w:hint="eastAsia" w:ascii="宋体" w:hAnsi="宋体" w:eastAsia="宋体" w:cs="宋体"/>
          <w:color w:val="auto"/>
          <w:spacing w:val="8"/>
          <w:kern w:val="0"/>
          <w:sz w:val="28"/>
          <w:szCs w:val="28"/>
          <w:u w:val="single"/>
          <w:shd w:val="clear" w:color="auto" w:fill="FFFFFF"/>
          <w:lang w:bidi="ar"/>
        </w:rPr>
        <w:t xml:space="preserve"> 书面清单 </w:t>
      </w:r>
      <w:r>
        <w:rPr>
          <w:rFonts w:hint="eastAsia" w:ascii="宋体" w:hAnsi="宋体" w:eastAsia="宋体" w:cs="宋体"/>
          <w:color w:val="auto"/>
          <w:spacing w:val="8"/>
          <w:kern w:val="0"/>
          <w:sz w:val="28"/>
          <w:szCs w:val="28"/>
          <w:shd w:val="clear" w:color="auto" w:fill="FFFFFF"/>
          <w:lang w:bidi="ar"/>
        </w:rPr>
        <w:t>方式将所需</w:t>
      </w:r>
      <w:r>
        <w:rPr>
          <w:rFonts w:hint="eastAsia" w:ascii="宋体" w:hAnsi="宋体" w:eastAsia="宋体" w:cs="宋体"/>
          <w:color w:val="auto"/>
          <w:spacing w:val="8"/>
          <w:kern w:val="0"/>
          <w:sz w:val="28"/>
          <w:szCs w:val="28"/>
          <w:shd w:val="clear" w:color="auto" w:fill="FFFFFF"/>
          <w:lang w:eastAsia="zh-CN" w:bidi="ar"/>
        </w:rPr>
        <w:t>施工的</w:t>
      </w:r>
      <w:r>
        <w:rPr>
          <w:rFonts w:hint="eastAsia" w:ascii="宋体" w:hAnsi="宋体" w:eastAsia="宋体" w:cs="宋体"/>
          <w:color w:val="auto"/>
          <w:spacing w:val="8"/>
          <w:kern w:val="0"/>
          <w:sz w:val="28"/>
          <w:szCs w:val="28"/>
          <w:shd w:val="clear" w:color="auto" w:fill="FFFFFF"/>
          <w:lang w:bidi="ar"/>
        </w:rPr>
        <w:t>产品等级、数量、等要求通知乙方; 如遇甲方（或丙方）不可预见的情况造成</w:t>
      </w:r>
      <w:r>
        <w:rPr>
          <w:rFonts w:hint="eastAsia" w:ascii="宋体" w:hAnsi="宋体" w:eastAsia="宋体" w:cs="宋体"/>
          <w:color w:val="auto"/>
          <w:spacing w:val="8"/>
          <w:kern w:val="0"/>
          <w:sz w:val="28"/>
          <w:szCs w:val="28"/>
          <w:shd w:val="clear" w:color="auto" w:fill="FFFFFF"/>
          <w:lang w:eastAsia="zh-CN" w:bidi="ar"/>
        </w:rPr>
        <w:t>施工（</w:t>
      </w:r>
      <w:r>
        <w:rPr>
          <w:rFonts w:hint="eastAsia" w:ascii="宋体" w:hAnsi="宋体" w:eastAsia="宋体" w:cs="宋体"/>
          <w:color w:val="auto"/>
          <w:spacing w:val="8"/>
          <w:kern w:val="0"/>
          <w:sz w:val="28"/>
          <w:szCs w:val="28"/>
          <w:shd w:val="clear" w:color="auto" w:fill="FFFFFF"/>
          <w:lang w:bidi="ar"/>
        </w:rPr>
        <w:t>供货</w:t>
      </w:r>
      <w:r>
        <w:rPr>
          <w:rFonts w:hint="eastAsia" w:ascii="宋体" w:hAnsi="宋体" w:eastAsia="宋体" w:cs="宋体"/>
          <w:color w:val="auto"/>
          <w:spacing w:val="8"/>
          <w:kern w:val="0"/>
          <w:sz w:val="28"/>
          <w:szCs w:val="28"/>
          <w:shd w:val="clear" w:color="auto" w:fill="FFFFFF"/>
          <w:lang w:eastAsia="zh-CN" w:bidi="ar"/>
        </w:rPr>
        <w:t>）</w:t>
      </w:r>
      <w:r>
        <w:rPr>
          <w:rFonts w:hint="eastAsia" w:ascii="宋体" w:hAnsi="宋体" w:eastAsia="宋体" w:cs="宋体"/>
          <w:color w:val="auto"/>
          <w:spacing w:val="8"/>
          <w:kern w:val="0"/>
          <w:sz w:val="28"/>
          <w:szCs w:val="28"/>
          <w:shd w:val="clear" w:color="auto" w:fill="FFFFFF"/>
          <w:lang w:bidi="ar"/>
        </w:rPr>
        <w:t>时间临时改变的，甲方（或丙方）应及时通知乙方。</w:t>
      </w:r>
    </w:p>
    <w:p w14:paraId="5662C78F">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2、货到达交货地后，甲方（或丙方）应及时完成质量及数量查验。</w:t>
      </w:r>
    </w:p>
    <w:p w14:paraId="11E689A6">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3、若乙方提供的产品</w:t>
      </w:r>
      <w:r>
        <w:rPr>
          <w:rFonts w:hint="eastAsia" w:ascii="宋体" w:hAnsi="宋体" w:eastAsia="宋体" w:cs="宋体"/>
          <w:color w:val="auto"/>
          <w:spacing w:val="8"/>
          <w:kern w:val="0"/>
          <w:sz w:val="28"/>
          <w:szCs w:val="28"/>
          <w:shd w:val="clear" w:color="auto" w:fill="FFFFFF"/>
          <w:lang w:eastAsia="zh-CN" w:bidi="ar"/>
        </w:rPr>
        <w:t>、完成工程</w:t>
      </w:r>
      <w:r>
        <w:rPr>
          <w:rFonts w:hint="eastAsia" w:ascii="宋体" w:hAnsi="宋体" w:eastAsia="宋体" w:cs="宋体"/>
          <w:color w:val="auto"/>
          <w:spacing w:val="8"/>
          <w:kern w:val="0"/>
          <w:sz w:val="28"/>
          <w:szCs w:val="28"/>
          <w:shd w:val="clear" w:color="auto" w:fill="FFFFFF"/>
          <w:lang w:bidi="ar"/>
        </w:rPr>
        <w:t>质量与合同约定不符，甲方（或丙方）有权拒收。</w:t>
      </w:r>
    </w:p>
    <w:p w14:paraId="6FA56DCE">
      <w:pPr>
        <w:widowControl/>
        <w:spacing w:line="440" w:lineRule="exact"/>
        <w:ind w:firstLine="594" w:firstLineChars="200"/>
        <w:jc w:val="left"/>
        <w:rPr>
          <w:rFonts w:hint="eastAsia" w:ascii="宋体" w:hAnsi="宋体" w:eastAsia="宋体" w:cs="宋体"/>
          <w:b/>
          <w:bCs/>
          <w:color w:val="auto"/>
          <w:spacing w:val="8"/>
          <w:kern w:val="0"/>
          <w:sz w:val="28"/>
          <w:szCs w:val="28"/>
          <w:shd w:val="clear" w:color="auto" w:fill="FFFFFF"/>
          <w:lang w:bidi="ar"/>
        </w:rPr>
      </w:pPr>
      <w:r>
        <w:rPr>
          <w:rFonts w:hint="eastAsia" w:ascii="宋体" w:hAnsi="宋体" w:eastAsia="宋体" w:cs="宋体"/>
          <w:b/>
          <w:bCs/>
          <w:color w:val="auto"/>
          <w:spacing w:val="8"/>
          <w:kern w:val="0"/>
          <w:sz w:val="28"/>
          <w:szCs w:val="28"/>
          <w:shd w:val="clear" w:color="auto" w:fill="FFFFFF"/>
          <w:lang w:bidi="ar"/>
        </w:rPr>
        <w:t>八、乙方的基本权利和义务</w:t>
      </w:r>
    </w:p>
    <w:p w14:paraId="22670A19">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1、乙方应按国家标准和规范组织生产，根据合同和甲方（或丙方）通知要求，保质、保量、按时完成产品供应</w:t>
      </w:r>
      <w:r>
        <w:rPr>
          <w:rFonts w:hint="eastAsia" w:ascii="宋体" w:hAnsi="宋体" w:eastAsia="宋体" w:cs="宋体"/>
          <w:color w:val="auto"/>
          <w:spacing w:val="8"/>
          <w:kern w:val="0"/>
          <w:sz w:val="28"/>
          <w:szCs w:val="28"/>
          <w:shd w:val="clear" w:color="auto" w:fill="FFFFFF"/>
          <w:lang w:eastAsia="zh-CN" w:bidi="ar"/>
        </w:rPr>
        <w:t>及施工</w:t>
      </w:r>
      <w:r>
        <w:rPr>
          <w:rFonts w:hint="eastAsia" w:ascii="宋体" w:hAnsi="宋体" w:eastAsia="宋体" w:cs="宋体"/>
          <w:color w:val="auto"/>
          <w:spacing w:val="8"/>
          <w:kern w:val="0"/>
          <w:sz w:val="28"/>
          <w:szCs w:val="28"/>
          <w:shd w:val="clear" w:color="auto" w:fill="FFFFFF"/>
          <w:lang w:bidi="ar"/>
        </w:rPr>
        <w:t xml:space="preserve">任务，不可随意调整，如需调整应提前7天通知甲方（或丙方），并征行甲方（或丙方）同意。 </w:t>
      </w:r>
    </w:p>
    <w:p w14:paraId="16FDF6FD">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2、乙方运送车辆和随车人员进入现场后，必须服从甲方（或丙方）负责人员的调度指挥，提供优质服务。</w:t>
      </w:r>
    </w:p>
    <w:p w14:paraId="00D99346">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3、乙方应积极配合甲方（或丙方）对</w:t>
      </w:r>
      <w:r>
        <w:rPr>
          <w:rFonts w:hint="eastAsia" w:ascii="宋体" w:hAnsi="宋体" w:eastAsia="宋体" w:cs="宋体"/>
          <w:color w:val="auto"/>
          <w:spacing w:val="8"/>
          <w:kern w:val="0"/>
          <w:sz w:val="28"/>
          <w:szCs w:val="28"/>
          <w:shd w:val="clear" w:color="auto" w:fill="FFFFFF"/>
          <w:lang w:eastAsia="zh-CN" w:bidi="ar"/>
        </w:rPr>
        <w:t>工程（</w:t>
      </w:r>
      <w:r>
        <w:rPr>
          <w:rFonts w:hint="eastAsia" w:ascii="宋体" w:hAnsi="宋体" w:eastAsia="宋体" w:cs="宋体"/>
          <w:color w:val="auto"/>
          <w:spacing w:val="8"/>
          <w:kern w:val="0"/>
          <w:sz w:val="28"/>
          <w:szCs w:val="28"/>
          <w:shd w:val="clear" w:color="auto" w:fill="FFFFFF"/>
          <w:lang w:bidi="ar"/>
        </w:rPr>
        <w:t>产品</w:t>
      </w:r>
      <w:r>
        <w:rPr>
          <w:rFonts w:hint="eastAsia" w:ascii="宋体" w:hAnsi="宋体" w:eastAsia="宋体" w:cs="宋体"/>
          <w:color w:val="auto"/>
          <w:spacing w:val="8"/>
          <w:kern w:val="0"/>
          <w:sz w:val="28"/>
          <w:szCs w:val="28"/>
          <w:shd w:val="clear" w:color="auto" w:fill="FFFFFF"/>
          <w:lang w:eastAsia="zh-CN" w:bidi="ar"/>
        </w:rPr>
        <w:t>）</w:t>
      </w:r>
      <w:r>
        <w:rPr>
          <w:rFonts w:hint="eastAsia" w:ascii="宋体" w:hAnsi="宋体" w:eastAsia="宋体" w:cs="宋体"/>
          <w:color w:val="auto"/>
          <w:spacing w:val="8"/>
          <w:kern w:val="0"/>
          <w:sz w:val="28"/>
          <w:szCs w:val="28"/>
          <w:shd w:val="clear" w:color="auto" w:fill="FFFFFF"/>
          <w:lang w:bidi="ar"/>
        </w:rPr>
        <w:t>质量和数量的查验。如因乙方</w:t>
      </w:r>
      <w:r>
        <w:rPr>
          <w:rFonts w:hint="eastAsia" w:ascii="宋体" w:hAnsi="宋体" w:eastAsia="宋体" w:cs="宋体"/>
          <w:color w:val="auto"/>
          <w:spacing w:val="8"/>
          <w:kern w:val="0"/>
          <w:sz w:val="28"/>
          <w:szCs w:val="28"/>
          <w:shd w:val="clear" w:color="auto" w:fill="FFFFFF"/>
          <w:lang w:eastAsia="zh-CN" w:bidi="ar"/>
        </w:rPr>
        <w:t>工程（</w:t>
      </w:r>
      <w:r>
        <w:rPr>
          <w:rFonts w:hint="eastAsia" w:ascii="宋体" w:hAnsi="宋体" w:eastAsia="宋体" w:cs="宋体"/>
          <w:color w:val="auto"/>
          <w:spacing w:val="8"/>
          <w:kern w:val="0"/>
          <w:sz w:val="28"/>
          <w:szCs w:val="28"/>
          <w:shd w:val="clear" w:color="auto" w:fill="FFFFFF"/>
          <w:lang w:bidi="ar"/>
        </w:rPr>
        <w:t>产品</w:t>
      </w:r>
      <w:r>
        <w:rPr>
          <w:rFonts w:hint="eastAsia" w:ascii="宋体" w:hAnsi="宋体" w:eastAsia="宋体" w:cs="宋体"/>
          <w:color w:val="auto"/>
          <w:spacing w:val="8"/>
          <w:kern w:val="0"/>
          <w:sz w:val="28"/>
          <w:szCs w:val="28"/>
          <w:shd w:val="clear" w:color="auto" w:fill="FFFFFF"/>
          <w:lang w:eastAsia="zh-CN" w:bidi="ar"/>
        </w:rPr>
        <w:t>）</w:t>
      </w:r>
      <w:r>
        <w:rPr>
          <w:rFonts w:hint="eastAsia" w:ascii="宋体" w:hAnsi="宋体" w:eastAsia="宋体" w:cs="宋体"/>
          <w:color w:val="auto"/>
          <w:spacing w:val="8"/>
          <w:kern w:val="0"/>
          <w:sz w:val="28"/>
          <w:szCs w:val="28"/>
          <w:shd w:val="clear" w:color="auto" w:fill="FFFFFF"/>
          <w:lang w:bidi="ar"/>
        </w:rPr>
        <w:t>质量问题，乙方应该承担</w:t>
      </w:r>
      <w:r>
        <w:rPr>
          <w:rFonts w:hint="eastAsia" w:ascii="宋体" w:hAnsi="宋体" w:eastAsia="宋体" w:cs="宋体"/>
          <w:color w:val="auto"/>
          <w:spacing w:val="8"/>
          <w:kern w:val="0"/>
          <w:sz w:val="28"/>
          <w:szCs w:val="28"/>
          <w:shd w:val="clear" w:color="auto" w:fill="FFFFFF"/>
          <w:lang w:eastAsia="zh-CN" w:bidi="ar"/>
        </w:rPr>
        <w:t>返工（</w:t>
      </w:r>
      <w:r>
        <w:rPr>
          <w:rFonts w:hint="eastAsia" w:ascii="宋体" w:hAnsi="宋体" w:eastAsia="宋体" w:cs="宋体"/>
          <w:color w:val="auto"/>
          <w:spacing w:val="8"/>
          <w:kern w:val="0"/>
          <w:sz w:val="28"/>
          <w:szCs w:val="28"/>
          <w:shd w:val="clear" w:color="auto" w:fill="FFFFFF"/>
          <w:lang w:bidi="ar"/>
        </w:rPr>
        <w:t>换货、退货</w:t>
      </w:r>
      <w:r>
        <w:rPr>
          <w:rFonts w:hint="eastAsia" w:ascii="宋体" w:hAnsi="宋体" w:eastAsia="宋体" w:cs="宋体"/>
          <w:color w:val="auto"/>
          <w:spacing w:val="8"/>
          <w:kern w:val="0"/>
          <w:sz w:val="28"/>
          <w:szCs w:val="28"/>
          <w:shd w:val="clear" w:color="auto" w:fill="FFFFFF"/>
          <w:lang w:eastAsia="zh-CN" w:bidi="ar"/>
        </w:rPr>
        <w:t>）</w:t>
      </w:r>
      <w:r>
        <w:rPr>
          <w:rFonts w:hint="eastAsia" w:ascii="宋体" w:hAnsi="宋体" w:eastAsia="宋体" w:cs="宋体"/>
          <w:color w:val="auto"/>
          <w:spacing w:val="8"/>
          <w:kern w:val="0"/>
          <w:sz w:val="28"/>
          <w:szCs w:val="28"/>
          <w:shd w:val="clear" w:color="auto" w:fill="FFFFFF"/>
          <w:lang w:bidi="ar"/>
        </w:rPr>
        <w:t>及赔偿责任。</w:t>
      </w:r>
    </w:p>
    <w:p w14:paraId="5A4383EB">
      <w:pPr>
        <w:spacing w:line="440" w:lineRule="exact"/>
        <w:ind w:firstLine="592" w:firstLineChars="200"/>
        <w:rPr>
          <w:rFonts w:hint="eastAsia" w:ascii="宋体" w:hAnsi="宋体" w:eastAsia="宋体" w:cs="宋体"/>
          <w:color w:val="auto"/>
          <w:spacing w:val="8"/>
          <w:sz w:val="28"/>
          <w:szCs w:val="28"/>
          <w:shd w:val="clear" w:color="auto" w:fill="FFFFFF"/>
        </w:rPr>
      </w:pPr>
      <w:r>
        <w:rPr>
          <w:rFonts w:hint="eastAsia" w:ascii="宋体" w:hAnsi="宋体" w:eastAsia="宋体" w:cs="宋体"/>
          <w:color w:val="auto"/>
          <w:spacing w:val="8"/>
          <w:sz w:val="28"/>
          <w:szCs w:val="28"/>
          <w:shd w:val="clear" w:color="auto" w:fill="FFFFFF"/>
        </w:rPr>
        <w:t>4、乙方应保证提供合格发票，如因乙方发票未按期提供或发票不合规等原因，导致甲方增值税无法抵扣的，乙方同意承担由此对甲方造成的一切损失（包括但不限于因票据问题导致甲方无法抵扣的税款，以及由此产生的须由甲方支付的滞纳金、行政罚款等）。</w:t>
      </w:r>
    </w:p>
    <w:p w14:paraId="4DD430AB">
      <w:pPr>
        <w:widowControl/>
        <w:spacing w:line="440" w:lineRule="exact"/>
        <w:ind w:firstLine="594" w:firstLineChars="200"/>
        <w:jc w:val="left"/>
        <w:rPr>
          <w:rFonts w:hint="eastAsia" w:ascii="宋体" w:hAnsi="宋体" w:eastAsia="宋体" w:cs="宋体"/>
          <w:b/>
          <w:bCs/>
          <w:color w:val="auto"/>
          <w:spacing w:val="8"/>
          <w:kern w:val="0"/>
          <w:sz w:val="28"/>
          <w:szCs w:val="28"/>
          <w:shd w:val="clear" w:color="auto" w:fill="FFFFFF"/>
          <w:lang w:bidi="ar"/>
        </w:rPr>
      </w:pPr>
      <w:r>
        <w:rPr>
          <w:rFonts w:hint="eastAsia" w:ascii="宋体" w:hAnsi="宋体" w:eastAsia="宋体" w:cs="宋体"/>
          <w:b/>
          <w:bCs/>
          <w:color w:val="auto"/>
          <w:spacing w:val="8"/>
          <w:kern w:val="0"/>
          <w:sz w:val="28"/>
          <w:szCs w:val="28"/>
          <w:shd w:val="clear" w:color="auto" w:fill="FFFFFF"/>
          <w:lang w:bidi="ar"/>
        </w:rPr>
        <w:t>九、结算和付款方式</w:t>
      </w:r>
    </w:p>
    <w:p w14:paraId="4540B53E">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eastAsia="zh-CN" w:bidi="ar"/>
        </w:rPr>
      </w:pPr>
      <w:r>
        <w:rPr>
          <w:rFonts w:hint="eastAsia" w:ascii="宋体" w:hAnsi="宋体" w:eastAsia="宋体" w:cs="宋体"/>
          <w:color w:val="auto"/>
          <w:spacing w:val="8"/>
          <w:kern w:val="0"/>
          <w:sz w:val="28"/>
          <w:szCs w:val="28"/>
          <w:shd w:val="clear" w:color="auto" w:fill="FFFFFF"/>
          <w:lang w:bidi="ar"/>
        </w:rPr>
        <w:t xml:space="preserve">1、结算方式:乙方根据甲方（或丙方）签认的工程量（发货）清单编制结算表，并提供给甲方（或丙方），由甲方（或丙方）在结算表上盖章确认数量及金额。经甲、乙、丙三方对数量及金额确认后，开具增值税专用发票，税率 </w:t>
      </w:r>
      <w:r>
        <w:rPr>
          <w:rFonts w:hint="eastAsia" w:ascii="宋体" w:hAnsi="宋体" w:eastAsia="宋体" w:cs="宋体"/>
          <w:color w:val="auto"/>
          <w:spacing w:val="8"/>
          <w:kern w:val="0"/>
          <w:sz w:val="28"/>
          <w:szCs w:val="28"/>
          <w:shd w:val="clear" w:color="auto" w:fill="FFFFFF"/>
          <w:lang w:val="en-US" w:eastAsia="zh-CN" w:bidi="ar"/>
        </w:rPr>
        <w:t>9</w:t>
      </w:r>
      <w:r>
        <w:rPr>
          <w:rFonts w:hint="eastAsia" w:ascii="宋体" w:hAnsi="宋体" w:eastAsia="宋体" w:cs="宋体"/>
          <w:color w:val="auto"/>
          <w:spacing w:val="8"/>
          <w:kern w:val="0"/>
          <w:sz w:val="28"/>
          <w:szCs w:val="28"/>
          <w:shd w:val="clear" w:color="auto" w:fill="FFFFFF"/>
          <w:lang w:bidi="ar"/>
        </w:rPr>
        <w:t xml:space="preserve"> %</w:t>
      </w:r>
      <w:r>
        <w:rPr>
          <w:rFonts w:hint="eastAsia" w:ascii="宋体" w:hAnsi="宋体" w:eastAsia="宋体" w:cs="宋体"/>
          <w:color w:val="auto"/>
          <w:spacing w:val="8"/>
          <w:kern w:val="0"/>
          <w:sz w:val="28"/>
          <w:szCs w:val="28"/>
          <w:shd w:val="clear" w:color="auto" w:fill="FFFFFF"/>
          <w:lang w:eastAsia="zh-CN" w:bidi="ar"/>
        </w:rPr>
        <w:t>；</w:t>
      </w:r>
    </w:p>
    <w:p w14:paraId="1992573D">
      <w:pPr>
        <w:numPr>
          <w:ilvl w:val="0"/>
          <w:numId w:val="0"/>
        </w:numPr>
        <w:spacing w:line="400" w:lineRule="exact"/>
        <w:ind w:leftChars="-100" w:firstLine="888" w:firstLineChars="300"/>
        <w:rPr>
          <w:rFonts w:hint="eastAsia" w:ascii="宋体" w:hAnsi="宋体" w:eastAsia="宋体" w:cs="宋体"/>
          <w:color w:val="auto"/>
          <w:sz w:val="28"/>
          <w:szCs w:val="28"/>
        </w:rPr>
      </w:pPr>
      <w:r>
        <w:rPr>
          <w:rFonts w:hint="eastAsia" w:ascii="宋体" w:hAnsi="宋体" w:eastAsia="宋体" w:cs="宋体"/>
          <w:color w:val="auto"/>
          <w:spacing w:val="8"/>
          <w:kern w:val="0"/>
          <w:sz w:val="28"/>
          <w:szCs w:val="28"/>
          <w:shd w:val="clear" w:color="auto" w:fill="FFFFFF"/>
          <w:lang w:bidi="ar"/>
        </w:rPr>
        <w:t>2、支付方式:</w:t>
      </w:r>
      <w:r>
        <w:rPr>
          <w:rFonts w:hint="eastAsia" w:ascii="宋体" w:hAnsi="宋体" w:eastAsia="宋体" w:cs="宋体"/>
          <w:bCs/>
          <w:color w:val="auto"/>
          <w:spacing w:val="8"/>
          <w:kern w:val="0"/>
          <w:sz w:val="28"/>
          <w:szCs w:val="28"/>
          <w:shd w:val="clear" w:color="auto" w:fill="FFFFFF"/>
          <w:lang w:bidi="ar"/>
        </w:rPr>
        <w:t xml:space="preserve"> </w:t>
      </w:r>
      <w:r>
        <w:rPr>
          <w:rFonts w:hint="eastAsia" w:ascii="宋体" w:hAnsi="宋体" w:eastAsia="宋体" w:cs="宋体"/>
          <w:color w:val="auto"/>
          <w:sz w:val="28"/>
          <w:szCs w:val="28"/>
        </w:rPr>
        <w:t>签订合同后，按月据实结算，</w:t>
      </w:r>
      <w:r>
        <w:rPr>
          <w:rFonts w:hint="eastAsia" w:ascii="宋体" w:hAnsi="宋体" w:eastAsia="宋体" w:cs="宋体"/>
          <w:color w:val="auto"/>
          <w:sz w:val="28"/>
          <w:szCs w:val="28"/>
          <w:lang w:eastAsia="zh-CN"/>
        </w:rPr>
        <w:t>按月进度80%支付，完成合同内容现场验收合格付至相应款97%，3%质保金一年后无息退还</w:t>
      </w:r>
      <w:r>
        <w:rPr>
          <w:rFonts w:hint="eastAsia" w:ascii="宋体" w:hAnsi="宋体" w:eastAsia="宋体" w:cs="宋体"/>
          <w:color w:val="auto"/>
          <w:sz w:val="28"/>
          <w:szCs w:val="28"/>
        </w:rPr>
        <w:t>。每次请款应提供发票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乙方需开具与货物同等金额的税率为</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%增值税专用发票</w:t>
      </w:r>
      <w:r>
        <w:rPr>
          <w:rFonts w:hint="eastAsia" w:ascii="宋体" w:hAnsi="宋体" w:eastAsia="宋体" w:cs="宋体"/>
          <w:bCs/>
          <w:color w:val="auto"/>
          <w:spacing w:val="8"/>
          <w:sz w:val="28"/>
          <w:szCs w:val="28"/>
          <w:shd w:val="clear" w:color="auto" w:fill="FFFFFF"/>
          <w:lang w:eastAsia="zh-CN"/>
        </w:rPr>
        <w:t>，发票须符合财务相关要求否则甲方有权拒付。</w:t>
      </w:r>
    </w:p>
    <w:p w14:paraId="2A5AFE38">
      <w:pPr>
        <w:widowControl/>
        <w:spacing w:line="440" w:lineRule="exact"/>
        <w:ind w:firstLine="594" w:firstLineChars="200"/>
        <w:jc w:val="left"/>
        <w:rPr>
          <w:rFonts w:hint="eastAsia" w:ascii="宋体" w:hAnsi="宋体" w:eastAsia="宋体" w:cs="宋体"/>
          <w:b/>
          <w:bCs/>
          <w:color w:val="auto"/>
          <w:spacing w:val="8"/>
          <w:kern w:val="0"/>
          <w:sz w:val="28"/>
          <w:szCs w:val="28"/>
          <w:shd w:val="clear" w:color="auto" w:fill="FFFFFF"/>
          <w:lang w:bidi="ar"/>
        </w:rPr>
      </w:pPr>
      <w:r>
        <w:rPr>
          <w:rFonts w:hint="eastAsia" w:ascii="宋体" w:hAnsi="宋体" w:eastAsia="宋体" w:cs="宋体"/>
          <w:b/>
          <w:bCs/>
          <w:color w:val="auto"/>
          <w:spacing w:val="8"/>
          <w:kern w:val="0"/>
          <w:sz w:val="28"/>
          <w:szCs w:val="28"/>
          <w:shd w:val="clear" w:color="auto" w:fill="FFFFFF"/>
          <w:lang w:bidi="ar"/>
        </w:rPr>
        <w:t>十、违约责任</w:t>
      </w:r>
    </w:p>
    <w:p w14:paraId="337E2C77">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1.乙方同意在甲方收到业主拨付的款项后，再由甲方按支付方式的约定支付给乙方。若甲方未按约定期限付款，乙方同意由丙方承担违约责任，甲方不承担任何责任。</w:t>
      </w:r>
    </w:p>
    <w:p w14:paraId="2C20B2A5">
      <w:pPr>
        <w:pStyle w:val="7"/>
        <w:spacing w:line="440" w:lineRule="exact"/>
        <w:ind w:firstLine="180"/>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z w:val="28"/>
          <w:szCs w:val="28"/>
          <w:lang w:bidi="ar"/>
        </w:rPr>
        <w:t xml:space="preserve">  </w:t>
      </w:r>
      <w:r>
        <w:rPr>
          <w:rFonts w:hint="eastAsia" w:ascii="宋体" w:hAnsi="宋体" w:eastAsia="宋体" w:cs="宋体"/>
          <w:color w:val="auto"/>
          <w:spacing w:val="8"/>
          <w:kern w:val="0"/>
          <w:sz w:val="28"/>
          <w:szCs w:val="28"/>
          <w:shd w:val="clear" w:color="auto" w:fill="FFFFFF"/>
          <w:lang w:bidi="ar"/>
        </w:rPr>
        <w:t xml:space="preserve"> 2.乙方</w:t>
      </w:r>
      <w:r>
        <w:rPr>
          <w:rFonts w:hint="eastAsia" w:ascii="宋体" w:hAnsi="宋体" w:eastAsia="宋体" w:cs="宋体"/>
          <w:color w:val="auto"/>
          <w:spacing w:val="8"/>
          <w:kern w:val="0"/>
          <w:sz w:val="28"/>
          <w:szCs w:val="28"/>
          <w:shd w:val="clear" w:color="auto" w:fill="FFFFFF"/>
          <w:lang w:eastAsia="zh-CN" w:bidi="ar"/>
        </w:rPr>
        <w:t>施工（</w:t>
      </w:r>
      <w:r>
        <w:rPr>
          <w:rFonts w:hint="eastAsia" w:ascii="宋体" w:hAnsi="宋体" w:eastAsia="宋体" w:cs="宋体"/>
          <w:color w:val="auto"/>
          <w:spacing w:val="8"/>
          <w:kern w:val="0"/>
          <w:sz w:val="28"/>
          <w:szCs w:val="28"/>
          <w:shd w:val="clear" w:color="auto" w:fill="FFFFFF"/>
          <w:lang w:bidi="ar"/>
        </w:rPr>
        <w:t>产品</w:t>
      </w:r>
      <w:r>
        <w:rPr>
          <w:rFonts w:hint="eastAsia" w:ascii="宋体" w:hAnsi="宋体" w:eastAsia="宋体" w:cs="宋体"/>
          <w:color w:val="auto"/>
          <w:spacing w:val="8"/>
          <w:kern w:val="0"/>
          <w:sz w:val="28"/>
          <w:szCs w:val="28"/>
          <w:shd w:val="clear" w:color="auto" w:fill="FFFFFF"/>
          <w:lang w:eastAsia="zh-CN" w:bidi="ar"/>
        </w:rPr>
        <w:t>）</w:t>
      </w:r>
      <w:r>
        <w:rPr>
          <w:rFonts w:hint="eastAsia" w:ascii="宋体" w:hAnsi="宋体" w:eastAsia="宋体" w:cs="宋体"/>
          <w:color w:val="auto"/>
          <w:spacing w:val="8"/>
          <w:kern w:val="0"/>
          <w:sz w:val="28"/>
          <w:szCs w:val="28"/>
          <w:shd w:val="clear" w:color="auto" w:fill="FFFFFF"/>
          <w:lang w:bidi="ar"/>
        </w:rPr>
        <w:t>质量不符合合同约定的要求，甲方有权拒收，乙方无条件</w:t>
      </w:r>
      <w:r>
        <w:rPr>
          <w:rFonts w:hint="eastAsia" w:ascii="宋体" w:hAnsi="宋体" w:eastAsia="宋体" w:cs="宋体"/>
          <w:color w:val="auto"/>
          <w:spacing w:val="8"/>
          <w:kern w:val="0"/>
          <w:sz w:val="28"/>
          <w:szCs w:val="28"/>
          <w:shd w:val="clear" w:color="auto" w:fill="FFFFFF"/>
          <w:lang w:eastAsia="zh-CN" w:bidi="ar"/>
        </w:rPr>
        <w:t>返工（</w:t>
      </w:r>
      <w:r>
        <w:rPr>
          <w:rFonts w:hint="eastAsia" w:ascii="宋体" w:hAnsi="宋体" w:eastAsia="宋体" w:cs="宋体"/>
          <w:color w:val="auto"/>
          <w:spacing w:val="8"/>
          <w:kern w:val="0"/>
          <w:sz w:val="28"/>
          <w:szCs w:val="28"/>
          <w:shd w:val="clear" w:color="auto" w:fill="FFFFFF"/>
          <w:lang w:bidi="ar"/>
        </w:rPr>
        <w:t>退换货</w:t>
      </w:r>
      <w:r>
        <w:rPr>
          <w:rFonts w:hint="eastAsia" w:ascii="宋体" w:hAnsi="宋体" w:eastAsia="宋体" w:cs="宋体"/>
          <w:color w:val="auto"/>
          <w:spacing w:val="8"/>
          <w:kern w:val="0"/>
          <w:sz w:val="28"/>
          <w:szCs w:val="28"/>
          <w:shd w:val="clear" w:color="auto" w:fill="FFFFFF"/>
          <w:lang w:eastAsia="zh-CN" w:bidi="ar"/>
        </w:rPr>
        <w:t>）</w:t>
      </w:r>
      <w:r>
        <w:rPr>
          <w:rFonts w:hint="eastAsia" w:ascii="宋体" w:hAnsi="宋体" w:eastAsia="宋体" w:cs="宋体"/>
          <w:color w:val="auto"/>
          <w:spacing w:val="8"/>
          <w:kern w:val="0"/>
          <w:sz w:val="28"/>
          <w:szCs w:val="28"/>
          <w:shd w:val="clear" w:color="auto" w:fill="FFFFFF"/>
          <w:lang w:bidi="ar"/>
        </w:rPr>
        <w:t>。质量检验结果为不合格的，乙方承担由此给甲方造成的一切损失，且甲方有权随时终止合同并没收乙方履约保证金。</w:t>
      </w:r>
    </w:p>
    <w:p w14:paraId="2300EEA3">
      <w:pPr>
        <w:spacing w:line="440" w:lineRule="exact"/>
        <w:ind w:firstLine="592" w:firstLineChars="200"/>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3.乙方须按甲方通知的时间及数量要求及时</w:t>
      </w:r>
      <w:r>
        <w:rPr>
          <w:rFonts w:hint="eastAsia" w:ascii="宋体" w:hAnsi="宋体" w:eastAsia="宋体" w:cs="宋体"/>
          <w:color w:val="auto"/>
          <w:spacing w:val="8"/>
          <w:kern w:val="0"/>
          <w:sz w:val="28"/>
          <w:szCs w:val="28"/>
          <w:shd w:val="clear" w:color="auto" w:fill="FFFFFF"/>
          <w:lang w:eastAsia="zh-CN" w:bidi="ar"/>
        </w:rPr>
        <w:t>施工（</w:t>
      </w:r>
      <w:r>
        <w:rPr>
          <w:rFonts w:hint="eastAsia" w:ascii="宋体" w:hAnsi="宋体" w:eastAsia="宋体" w:cs="宋体"/>
          <w:color w:val="auto"/>
          <w:spacing w:val="8"/>
          <w:kern w:val="0"/>
          <w:sz w:val="28"/>
          <w:szCs w:val="28"/>
          <w:shd w:val="clear" w:color="auto" w:fill="FFFFFF"/>
          <w:lang w:bidi="ar"/>
        </w:rPr>
        <w:t>供货</w:t>
      </w:r>
      <w:r>
        <w:rPr>
          <w:rFonts w:hint="eastAsia" w:ascii="宋体" w:hAnsi="宋体" w:eastAsia="宋体" w:cs="宋体"/>
          <w:color w:val="auto"/>
          <w:spacing w:val="8"/>
          <w:kern w:val="0"/>
          <w:sz w:val="28"/>
          <w:szCs w:val="28"/>
          <w:shd w:val="clear" w:color="auto" w:fill="FFFFFF"/>
          <w:lang w:eastAsia="zh-CN" w:bidi="ar"/>
        </w:rPr>
        <w:t>）</w:t>
      </w:r>
      <w:r>
        <w:rPr>
          <w:rFonts w:hint="eastAsia" w:ascii="宋体" w:hAnsi="宋体" w:eastAsia="宋体" w:cs="宋体"/>
          <w:color w:val="auto"/>
          <w:spacing w:val="8"/>
          <w:kern w:val="0"/>
          <w:sz w:val="28"/>
          <w:szCs w:val="28"/>
          <w:shd w:val="clear" w:color="auto" w:fill="FFFFFF"/>
          <w:lang w:bidi="ar"/>
        </w:rPr>
        <w:t>，无故延期</w:t>
      </w:r>
      <w:r>
        <w:rPr>
          <w:rFonts w:hint="eastAsia" w:ascii="宋体" w:hAnsi="宋体" w:eastAsia="宋体" w:cs="宋体"/>
          <w:color w:val="auto"/>
          <w:spacing w:val="8"/>
          <w:kern w:val="0"/>
          <w:sz w:val="28"/>
          <w:szCs w:val="28"/>
          <w:shd w:val="clear" w:color="auto" w:fill="FFFFFF"/>
          <w:lang w:eastAsia="zh-CN" w:bidi="ar"/>
        </w:rPr>
        <w:t>完工（</w:t>
      </w:r>
      <w:r>
        <w:rPr>
          <w:rFonts w:hint="eastAsia" w:ascii="宋体" w:hAnsi="宋体" w:eastAsia="宋体" w:cs="宋体"/>
          <w:color w:val="auto"/>
          <w:spacing w:val="8"/>
          <w:kern w:val="0"/>
          <w:sz w:val="28"/>
          <w:szCs w:val="28"/>
          <w:shd w:val="clear" w:color="auto" w:fill="FFFFFF"/>
          <w:lang w:bidi="ar"/>
        </w:rPr>
        <w:t>交货</w:t>
      </w:r>
      <w:r>
        <w:rPr>
          <w:rFonts w:hint="eastAsia" w:ascii="宋体" w:hAnsi="宋体" w:eastAsia="宋体" w:cs="宋体"/>
          <w:color w:val="auto"/>
          <w:spacing w:val="8"/>
          <w:kern w:val="0"/>
          <w:sz w:val="28"/>
          <w:szCs w:val="28"/>
          <w:shd w:val="clear" w:color="auto" w:fill="FFFFFF"/>
          <w:lang w:eastAsia="zh-CN" w:bidi="ar"/>
        </w:rPr>
        <w:t>）</w:t>
      </w:r>
      <w:r>
        <w:rPr>
          <w:rFonts w:hint="eastAsia" w:ascii="宋体" w:hAnsi="宋体" w:eastAsia="宋体" w:cs="宋体"/>
          <w:color w:val="auto"/>
          <w:spacing w:val="8"/>
          <w:kern w:val="0"/>
          <w:sz w:val="28"/>
          <w:szCs w:val="28"/>
          <w:shd w:val="clear" w:color="auto" w:fill="FFFFFF"/>
          <w:lang w:bidi="ar"/>
        </w:rPr>
        <w:t>，每逾期交货一天乙方向甲方支付违约金500元。乙方累计逾期超过7天未能按通知要求及时</w:t>
      </w:r>
      <w:r>
        <w:rPr>
          <w:rFonts w:hint="eastAsia" w:ascii="宋体" w:hAnsi="宋体" w:eastAsia="宋体" w:cs="宋体"/>
          <w:color w:val="auto"/>
          <w:spacing w:val="8"/>
          <w:kern w:val="0"/>
          <w:sz w:val="28"/>
          <w:szCs w:val="28"/>
          <w:shd w:val="clear" w:color="auto" w:fill="FFFFFF"/>
          <w:lang w:eastAsia="zh-CN" w:bidi="ar"/>
        </w:rPr>
        <w:t>完工（</w:t>
      </w:r>
      <w:r>
        <w:rPr>
          <w:rFonts w:hint="eastAsia" w:ascii="宋体" w:hAnsi="宋体" w:eastAsia="宋体" w:cs="宋体"/>
          <w:color w:val="auto"/>
          <w:spacing w:val="8"/>
          <w:kern w:val="0"/>
          <w:sz w:val="28"/>
          <w:szCs w:val="28"/>
          <w:shd w:val="clear" w:color="auto" w:fill="FFFFFF"/>
          <w:lang w:bidi="ar"/>
        </w:rPr>
        <w:t>交货</w:t>
      </w:r>
      <w:r>
        <w:rPr>
          <w:rFonts w:hint="eastAsia" w:ascii="宋体" w:hAnsi="宋体" w:eastAsia="宋体" w:cs="宋体"/>
          <w:color w:val="auto"/>
          <w:spacing w:val="8"/>
          <w:kern w:val="0"/>
          <w:sz w:val="28"/>
          <w:szCs w:val="28"/>
          <w:shd w:val="clear" w:color="auto" w:fill="FFFFFF"/>
          <w:lang w:eastAsia="zh-CN" w:bidi="ar"/>
        </w:rPr>
        <w:t>）</w:t>
      </w:r>
      <w:r>
        <w:rPr>
          <w:rFonts w:hint="eastAsia" w:ascii="宋体" w:hAnsi="宋体" w:eastAsia="宋体" w:cs="宋体"/>
          <w:color w:val="auto"/>
          <w:spacing w:val="8"/>
          <w:kern w:val="0"/>
          <w:sz w:val="28"/>
          <w:szCs w:val="28"/>
          <w:shd w:val="clear" w:color="auto" w:fill="FFFFFF"/>
          <w:lang w:bidi="ar"/>
        </w:rPr>
        <w:t>，甲方可认定乙方无履行合同的能力，甲方有权随时终止合同并没收乙方履约保证金。</w:t>
      </w:r>
    </w:p>
    <w:p w14:paraId="24988769">
      <w:pPr>
        <w:widowControl/>
        <w:spacing w:line="440" w:lineRule="exact"/>
        <w:ind w:firstLine="594" w:firstLineChars="200"/>
        <w:jc w:val="left"/>
        <w:rPr>
          <w:rFonts w:hint="eastAsia" w:ascii="宋体" w:hAnsi="宋体" w:eastAsia="宋体" w:cs="宋体"/>
          <w:b/>
          <w:bCs/>
          <w:color w:val="auto"/>
          <w:spacing w:val="8"/>
          <w:kern w:val="0"/>
          <w:sz w:val="28"/>
          <w:szCs w:val="28"/>
          <w:shd w:val="clear" w:color="auto" w:fill="FFFFFF"/>
          <w:lang w:bidi="ar"/>
        </w:rPr>
      </w:pPr>
      <w:r>
        <w:rPr>
          <w:rFonts w:hint="eastAsia" w:ascii="宋体" w:hAnsi="宋体" w:eastAsia="宋体" w:cs="宋体"/>
          <w:b/>
          <w:bCs/>
          <w:color w:val="auto"/>
          <w:spacing w:val="8"/>
          <w:kern w:val="0"/>
          <w:sz w:val="28"/>
          <w:szCs w:val="28"/>
          <w:shd w:val="clear" w:color="auto" w:fill="FFFFFF"/>
          <w:lang w:bidi="ar"/>
        </w:rPr>
        <w:t>十一、不可抗力</w:t>
      </w:r>
    </w:p>
    <w:p w14:paraId="280AB596">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1、不可抗力包括因战争、动乱、大规模流行疾病、空中飞行物体坠落或其他非发包人承包人责任造成的爆炸、火灾，以及风、雨、洪、震等严重自然灾害。</w:t>
      </w:r>
    </w:p>
    <w:p w14:paraId="610274A6">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14:paraId="354C4E9A">
      <w:pPr>
        <w:widowControl/>
        <w:spacing w:line="440" w:lineRule="exact"/>
        <w:ind w:firstLine="594" w:firstLineChars="200"/>
        <w:jc w:val="left"/>
        <w:rPr>
          <w:rFonts w:hint="eastAsia" w:ascii="宋体" w:hAnsi="宋体" w:eastAsia="宋体" w:cs="宋体"/>
          <w:b/>
          <w:bCs/>
          <w:color w:val="auto"/>
          <w:spacing w:val="8"/>
          <w:kern w:val="0"/>
          <w:sz w:val="28"/>
          <w:szCs w:val="28"/>
          <w:shd w:val="clear" w:color="auto" w:fill="FFFFFF"/>
          <w:lang w:bidi="ar"/>
        </w:rPr>
      </w:pPr>
      <w:r>
        <w:rPr>
          <w:rFonts w:hint="eastAsia" w:ascii="宋体" w:hAnsi="宋体" w:eastAsia="宋体" w:cs="宋体"/>
          <w:b/>
          <w:bCs/>
          <w:color w:val="auto"/>
          <w:spacing w:val="8"/>
          <w:kern w:val="0"/>
          <w:sz w:val="28"/>
          <w:szCs w:val="28"/>
          <w:shd w:val="clear" w:color="auto" w:fill="FFFFFF"/>
          <w:lang w:bidi="ar"/>
        </w:rPr>
        <w:t>十二、合同的解除</w:t>
      </w:r>
    </w:p>
    <w:p w14:paraId="2BBA0E37">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1、有下列情形之一的，甲、乙、丙三方可以解除合同:(1)因不可抗力致使合同无法履行;(2)因一方违约致使合同无法履行;(3)法律规定的其他情形。</w:t>
      </w:r>
    </w:p>
    <w:p w14:paraId="243516DE">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2、一方要求解除合同的，应以书面形式向对方发出解除合同的通知，并在发出通知前10天告知对方，通知到达对方时合同解除。</w:t>
      </w:r>
    </w:p>
    <w:p w14:paraId="6CA281B1">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3、合同解除后，有过错的一方应当赔偿因合同解除给对方造成的损失。</w:t>
      </w:r>
    </w:p>
    <w:p w14:paraId="43814899">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4、合同解除后，不影响双方在合同中约定的结算和清理条款的效力。</w:t>
      </w:r>
    </w:p>
    <w:p w14:paraId="276FCD8C">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十三、解决争议方式本合同在履行过程中如有争议，双方应进行友好协商，协商无效时，按下列途径进行解决:向东乡区人民法院起诉。</w:t>
      </w:r>
    </w:p>
    <w:p w14:paraId="7B96B158">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十四、其他事项</w:t>
      </w:r>
    </w:p>
    <w:p w14:paraId="26BD1ECE">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1、本合同一式肆份，甲方执贰份、乙方壹份、丙方壹份。</w:t>
      </w:r>
    </w:p>
    <w:p w14:paraId="34777EF3">
      <w:pPr>
        <w:widowControl/>
        <w:spacing w:line="440" w:lineRule="exact"/>
        <w:ind w:firstLine="592" w:firstLineChars="200"/>
        <w:jc w:val="left"/>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pacing w:val="8"/>
          <w:kern w:val="0"/>
          <w:sz w:val="28"/>
          <w:szCs w:val="28"/>
          <w:shd w:val="clear" w:color="auto" w:fill="FFFFFF"/>
          <w:lang w:bidi="ar"/>
        </w:rPr>
        <w:t>2、本合同如有未尽事宜，应另订立书面补充合同。补充合同与本合同具有同等法律效力。补充合同未达成之前，依本合同执行，任何一方均无权自行更改合同内容。</w:t>
      </w:r>
    </w:p>
    <w:p w14:paraId="20D0107B">
      <w:pPr>
        <w:spacing w:after="0"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安全责任：乙方现场施工及管理人员需遵守甲方的安全管理要求，乙方应加强自身人员的安全教育及管理，文明施工，规范操作，如因乙方人员违规操作、野蛮施工等原因不幸发生安全事故或造成第三方损失，一切人员及经济损失全部由乙方承担。</w:t>
      </w:r>
    </w:p>
    <w:p w14:paraId="6F4B91BA">
      <w:pPr>
        <w:spacing w:after="0" w:line="440" w:lineRule="exact"/>
        <w:ind w:firstLine="560" w:firstLineChars="200"/>
        <w:rPr>
          <w:rFonts w:hint="eastAsia" w:ascii="宋体" w:hAnsi="宋体" w:eastAsia="宋体" w:cs="宋体"/>
          <w:color w:val="auto"/>
          <w:spacing w:val="8"/>
          <w:kern w:val="0"/>
          <w:sz w:val="28"/>
          <w:szCs w:val="28"/>
          <w:shd w:val="clear" w:color="auto" w:fill="FFFFFF"/>
          <w:lang w:bidi="ar"/>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pacing w:val="8"/>
          <w:kern w:val="0"/>
          <w:sz w:val="28"/>
          <w:szCs w:val="28"/>
          <w:shd w:val="clear" w:color="auto" w:fill="FFFFFF"/>
          <w:lang w:bidi="ar"/>
        </w:rPr>
        <w:t>本合同自甲、乙、丙三方签字盖章之日起生效。</w:t>
      </w:r>
    </w:p>
    <w:p w14:paraId="07ABB842">
      <w:pPr>
        <w:pStyle w:val="7"/>
        <w:ind w:left="0" w:leftChars="0" w:firstLine="0" w:firstLineChars="0"/>
        <w:rPr>
          <w:rFonts w:hint="eastAsia" w:ascii="宋体" w:hAnsi="宋体" w:eastAsia="宋体" w:cs="宋体"/>
          <w:color w:val="auto"/>
          <w:sz w:val="28"/>
          <w:szCs w:val="28"/>
          <w:lang w:bidi="ar"/>
        </w:rPr>
      </w:pPr>
    </w:p>
    <w:p w14:paraId="2A7D6607">
      <w:pPr>
        <w:rPr>
          <w:rFonts w:hint="eastAsia" w:ascii="宋体" w:hAnsi="宋体" w:eastAsia="宋体" w:cs="宋体"/>
          <w:color w:val="auto"/>
          <w:sz w:val="28"/>
          <w:szCs w:val="28"/>
          <w:lang w:bidi="ar"/>
        </w:rPr>
      </w:pPr>
    </w:p>
    <w:p w14:paraId="6D15F71F">
      <w:pPr>
        <w:rPr>
          <w:rFonts w:hint="eastAsia" w:ascii="宋体" w:hAnsi="宋体" w:eastAsia="宋体" w:cs="宋体"/>
          <w:color w:val="auto"/>
          <w:sz w:val="28"/>
          <w:szCs w:val="28"/>
          <w:lang w:bidi="ar"/>
        </w:rPr>
      </w:pPr>
    </w:p>
    <w:p w14:paraId="792F2438">
      <w:pPr>
        <w:rPr>
          <w:rFonts w:hint="eastAsia" w:ascii="宋体" w:hAnsi="宋体" w:eastAsia="宋体" w:cs="宋体"/>
          <w:color w:val="auto"/>
          <w:sz w:val="28"/>
          <w:szCs w:val="28"/>
          <w:lang w:bidi="ar"/>
        </w:rPr>
      </w:pPr>
    </w:p>
    <w:p w14:paraId="44A082A5">
      <w:pPr>
        <w:pStyle w:val="6"/>
        <w:shd w:val="clear" w:color="auto" w:fill="FFFFFF"/>
        <w:spacing w:before="0" w:beforeAutospacing="0" w:after="0" w:afterAutospacing="0" w:line="360" w:lineRule="exact"/>
        <w:rPr>
          <w:rFonts w:hint="eastAsia" w:ascii="宋体" w:hAnsi="宋体" w:eastAsia="宋体" w:cs="宋体"/>
          <w:b/>
          <w:color w:val="auto"/>
          <w:spacing w:val="8"/>
          <w:sz w:val="28"/>
          <w:szCs w:val="28"/>
          <w:shd w:val="clear" w:color="auto" w:fill="FFFFFF"/>
        </w:rPr>
      </w:pPr>
      <w:r>
        <w:rPr>
          <w:rFonts w:hint="eastAsia" w:ascii="宋体" w:hAnsi="宋体" w:eastAsia="宋体" w:cs="宋体"/>
          <w:b/>
          <w:color w:val="auto"/>
          <w:spacing w:val="8"/>
          <w:sz w:val="28"/>
          <w:szCs w:val="28"/>
          <w:shd w:val="clear" w:color="auto" w:fill="FFFFFF"/>
        </w:rPr>
        <w:t>甲 方(盖章)           乙方(盖章)             丙方（盖章）</w:t>
      </w:r>
    </w:p>
    <w:p w14:paraId="52B56A17">
      <w:pPr>
        <w:pStyle w:val="6"/>
        <w:shd w:val="clear" w:color="auto" w:fill="FFFFFF"/>
        <w:spacing w:before="0" w:beforeAutospacing="0" w:after="0" w:afterAutospacing="0" w:line="360" w:lineRule="exact"/>
        <w:rPr>
          <w:rFonts w:hint="eastAsia" w:ascii="宋体" w:hAnsi="宋体" w:eastAsia="宋体" w:cs="宋体"/>
          <w:b/>
          <w:color w:val="auto"/>
          <w:spacing w:val="8"/>
          <w:sz w:val="28"/>
          <w:szCs w:val="28"/>
          <w:shd w:val="clear" w:color="auto" w:fill="FFFFFF"/>
        </w:rPr>
      </w:pPr>
      <w:r>
        <w:rPr>
          <w:rFonts w:hint="eastAsia" w:ascii="宋体" w:hAnsi="宋体" w:eastAsia="宋体" w:cs="宋体"/>
          <w:b/>
          <w:color w:val="auto"/>
          <w:spacing w:val="8"/>
          <w:sz w:val="28"/>
          <w:szCs w:val="28"/>
          <w:shd w:val="clear" w:color="auto" w:fill="FFFFFF"/>
        </w:rPr>
        <w:t xml:space="preserve">                          </w:t>
      </w:r>
    </w:p>
    <w:p w14:paraId="5AB45FFB">
      <w:pPr>
        <w:pStyle w:val="6"/>
        <w:shd w:val="clear" w:color="auto" w:fill="FFFFFF"/>
        <w:spacing w:before="0" w:beforeAutospacing="0" w:after="0" w:afterAutospacing="0" w:line="360" w:lineRule="exact"/>
        <w:ind w:firstLine="3417" w:firstLineChars="1150"/>
        <w:rPr>
          <w:rFonts w:hint="eastAsia" w:ascii="宋体" w:hAnsi="宋体" w:eastAsia="宋体" w:cs="宋体"/>
          <w:b/>
          <w:color w:val="auto"/>
          <w:spacing w:val="8"/>
          <w:sz w:val="28"/>
          <w:szCs w:val="28"/>
          <w:shd w:val="clear" w:color="auto" w:fill="FFFFFF"/>
        </w:rPr>
      </w:pPr>
      <w:r>
        <w:rPr>
          <w:rFonts w:hint="eastAsia" w:ascii="宋体" w:hAnsi="宋体" w:eastAsia="宋体" w:cs="宋体"/>
          <w:b/>
          <w:color w:val="auto"/>
          <w:spacing w:val="8"/>
          <w:sz w:val="28"/>
          <w:szCs w:val="28"/>
          <w:shd w:val="clear" w:color="auto" w:fill="FFFFFF"/>
        </w:rPr>
        <w:t>法定代表人签章：</w:t>
      </w:r>
    </w:p>
    <w:p w14:paraId="7B282316">
      <w:pPr>
        <w:pStyle w:val="6"/>
        <w:shd w:val="clear" w:color="auto" w:fill="FFFFFF"/>
        <w:spacing w:before="0" w:beforeAutospacing="0" w:after="0" w:afterAutospacing="0" w:line="360" w:lineRule="exact"/>
        <w:ind w:firstLine="3862" w:firstLineChars="1300"/>
        <w:rPr>
          <w:rFonts w:hint="eastAsia" w:ascii="宋体" w:hAnsi="宋体" w:eastAsia="宋体" w:cs="宋体"/>
          <w:b/>
          <w:color w:val="auto"/>
          <w:spacing w:val="8"/>
          <w:sz w:val="28"/>
          <w:szCs w:val="28"/>
          <w:shd w:val="clear" w:color="auto" w:fill="FFFFFF"/>
        </w:rPr>
      </w:pPr>
    </w:p>
    <w:p w14:paraId="07117533">
      <w:pPr>
        <w:pStyle w:val="6"/>
        <w:shd w:val="clear" w:color="auto" w:fill="FFFFFF"/>
        <w:spacing w:before="0" w:beforeAutospacing="0" w:after="0" w:afterAutospacing="0" w:line="360" w:lineRule="exact"/>
        <w:ind w:firstLine="3417" w:firstLineChars="1150"/>
        <w:rPr>
          <w:rFonts w:hint="eastAsia" w:ascii="宋体" w:hAnsi="宋体" w:eastAsia="宋体" w:cs="宋体"/>
          <w:b/>
          <w:color w:val="auto"/>
          <w:spacing w:val="8"/>
          <w:sz w:val="28"/>
          <w:szCs w:val="28"/>
          <w:shd w:val="clear" w:color="auto" w:fill="FFFFFF"/>
        </w:rPr>
      </w:pPr>
      <w:r>
        <w:rPr>
          <w:rFonts w:hint="eastAsia" w:ascii="宋体" w:hAnsi="宋体" w:eastAsia="宋体" w:cs="宋体"/>
          <w:b/>
          <w:color w:val="auto"/>
          <w:spacing w:val="8"/>
          <w:sz w:val="28"/>
          <w:szCs w:val="28"/>
          <w:shd w:val="clear" w:color="auto" w:fill="FFFFFF"/>
        </w:rPr>
        <w:t>委托人签字(或)：</w:t>
      </w:r>
    </w:p>
    <w:p w14:paraId="7484F46A">
      <w:pPr>
        <w:pStyle w:val="6"/>
        <w:shd w:val="clear" w:color="auto" w:fill="FFFFFF"/>
        <w:spacing w:before="0" w:beforeAutospacing="0" w:after="0" w:afterAutospacing="0" w:line="360" w:lineRule="exact"/>
        <w:rPr>
          <w:rFonts w:hint="eastAsia" w:ascii="宋体" w:hAnsi="宋体" w:eastAsia="宋体" w:cs="宋体"/>
          <w:b/>
          <w:color w:val="auto"/>
          <w:spacing w:val="8"/>
          <w:sz w:val="28"/>
          <w:szCs w:val="28"/>
          <w:shd w:val="clear" w:color="auto" w:fill="FFFFFF"/>
        </w:rPr>
      </w:pPr>
    </w:p>
    <w:p w14:paraId="151B9CEC">
      <w:pPr>
        <w:rPr>
          <w:rFonts w:hint="eastAsia" w:ascii="宋体" w:hAnsi="宋体" w:eastAsia="宋体" w:cs="宋体"/>
          <w:color w:val="auto"/>
          <w:sz w:val="28"/>
          <w:szCs w:val="28"/>
        </w:rPr>
      </w:pPr>
      <w:r>
        <w:rPr>
          <w:rFonts w:hint="eastAsia" w:ascii="宋体" w:hAnsi="宋体" w:eastAsia="宋体" w:cs="宋体"/>
          <w:b/>
          <w:color w:val="auto"/>
          <w:spacing w:val="8"/>
          <w:sz w:val="28"/>
          <w:szCs w:val="28"/>
          <w:shd w:val="clear" w:color="auto" w:fill="FFFFFF"/>
        </w:rPr>
        <w:t>2024年  月 日            2024年  月 日           2024年  月 日</w:t>
      </w:r>
    </w:p>
    <w:p w14:paraId="339AF6D1">
      <w:pPr>
        <w:pStyle w:val="7"/>
        <w:rPr>
          <w:rFonts w:hint="eastAsia" w:ascii="宋体" w:hAnsi="宋体" w:eastAsia="宋体" w:cs="宋体"/>
          <w:color w:val="auto"/>
          <w:sz w:val="28"/>
          <w:szCs w:val="28"/>
        </w:rPr>
      </w:pPr>
    </w:p>
    <w:bookmarkEnd w:id="1"/>
    <w:sectPr>
      <w:pgSz w:w="11906" w:h="16838"/>
      <w:pgMar w:top="1418"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079C7"/>
    <w:multiLevelType w:val="singleLevel"/>
    <w:tmpl w:val="C28079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yNDFlNzI1YmFiYmY3ZmM5YzBjOTY2MTY0MjMwNjcifQ=="/>
  </w:docVars>
  <w:rsids>
    <w:rsidRoot w:val="00D16CA4"/>
    <w:rsid w:val="00007489"/>
    <w:rsid w:val="00047E83"/>
    <w:rsid w:val="00091FC0"/>
    <w:rsid w:val="000D68DB"/>
    <w:rsid w:val="000E2260"/>
    <w:rsid w:val="000E2735"/>
    <w:rsid w:val="00145C79"/>
    <w:rsid w:val="00193EFD"/>
    <w:rsid w:val="001A0A04"/>
    <w:rsid w:val="001D5CE5"/>
    <w:rsid w:val="0020401E"/>
    <w:rsid w:val="0023549B"/>
    <w:rsid w:val="00245A26"/>
    <w:rsid w:val="002B2559"/>
    <w:rsid w:val="002C60B9"/>
    <w:rsid w:val="0035406F"/>
    <w:rsid w:val="003A777B"/>
    <w:rsid w:val="003D3594"/>
    <w:rsid w:val="00407287"/>
    <w:rsid w:val="00423E73"/>
    <w:rsid w:val="00470EDD"/>
    <w:rsid w:val="0047701E"/>
    <w:rsid w:val="004A658C"/>
    <w:rsid w:val="004B1AEE"/>
    <w:rsid w:val="004F380D"/>
    <w:rsid w:val="005322B9"/>
    <w:rsid w:val="00567278"/>
    <w:rsid w:val="005A1204"/>
    <w:rsid w:val="005B5D2A"/>
    <w:rsid w:val="005C0DF3"/>
    <w:rsid w:val="006B0434"/>
    <w:rsid w:val="006D0D0F"/>
    <w:rsid w:val="006D79F5"/>
    <w:rsid w:val="006E685E"/>
    <w:rsid w:val="00732981"/>
    <w:rsid w:val="007445A6"/>
    <w:rsid w:val="007928D8"/>
    <w:rsid w:val="007B259A"/>
    <w:rsid w:val="007F0DDC"/>
    <w:rsid w:val="00860E13"/>
    <w:rsid w:val="00892D63"/>
    <w:rsid w:val="00905C94"/>
    <w:rsid w:val="00911A53"/>
    <w:rsid w:val="009C303A"/>
    <w:rsid w:val="009D4B26"/>
    <w:rsid w:val="009E7DDE"/>
    <w:rsid w:val="00AB1E41"/>
    <w:rsid w:val="00AD19CC"/>
    <w:rsid w:val="00AD521F"/>
    <w:rsid w:val="00AF3C37"/>
    <w:rsid w:val="00B2731A"/>
    <w:rsid w:val="00B45527"/>
    <w:rsid w:val="00B63C5D"/>
    <w:rsid w:val="00B7505D"/>
    <w:rsid w:val="00B75E90"/>
    <w:rsid w:val="00B966C3"/>
    <w:rsid w:val="00BB1BEF"/>
    <w:rsid w:val="00BC17BC"/>
    <w:rsid w:val="00BD6E3D"/>
    <w:rsid w:val="00BD7595"/>
    <w:rsid w:val="00BF06CE"/>
    <w:rsid w:val="00C00CAC"/>
    <w:rsid w:val="00C06BE8"/>
    <w:rsid w:val="00C11153"/>
    <w:rsid w:val="00C5079F"/>
    <w:rsid w:val="00C6553E"/>
    <w:rsid w:val="00CD5B96"/>
    <w:rsid w:val="00CE006C"/>
    <w:rsid w:val="00D16B92"/>
    <w:rsid w:val="00D16CA4"/>
    <w:rsid w:val="00D631EA"/>
    <w:rsid w:val="00D853BE"/>
    <w:rsid w:val="00DC0BA3"/>
    <w:rsid w:val="00DD3531"/>
    <w:rsid w:val="00DE140C"/>
    <w:rsid w:val="00E0782B"/>
    <w:rsid w:val="00EF65FC"/>
    <w:rsid w:val="00F1357C"/>
    <w:rsid w:val="00F9476E"/>
    <w:rsid w:val="00F96B95"/>
    <w:rsid w:val="00FB5ED1"/>
    <w:rsid w:val="00FF68AC"/>
    <w:rsid w:val="014D5F0B"/>
    <w:rsid w:val="02331ABF"/>
    <w:rsid w:val="029D7D2B"/>
    <w:rsid w:val="044C5FE2"/>
    <w:rsid w:val="058C172C"/>
    <w:rsid w:val="059E1945"/>
    <w:rsid w:val="068F6EA4"/>
    <w:rsid w:val="07D21D7A"/>
    <w:rsid w:val="08E76E46"/>
    <w:rsid w:val="09320D22"/>
    <w:rsid w:val="0B025882"/>
    <w:rsid w:val="0BA8295D"/>
    <w:rsid w:val="0C443A39"/>
    <w:rsid w:val="0C9553C1"/>
    <w:rsid w:val="0D3D5EE8"/>
    <w:rsid w:val="0D843A8C"/>
    <w:rsid w:val="0F050A20"/>
    <w:rsid w:val="0F0C3D59"/>
    <w:rsid w:val="0F3F7CF5"/>
    <w:rsid w:val="0F9842B3"/>
    <w:rsid w:val="10802373"/>
    <w:rsid w:val="10AC2280"/>
    <w:rsid w:val="13D36C5E"/>
    <w:rsid w:val="15035321"/>
    <w:rsid w:val="16FA122E"/>
    <w:rsid w:val="17477C9A"/>
    <w:rsid w:val="17512818"/>
    <w:rsid w:val="18F25DD8"/>
    <w:rsid w:val="192A37A4"/>
    <w:rsid w:val="19CD29CA"/>
    <w:rsid w:val="19F7201B"/>
    <w:rsid w:val="1A7B3D3E"/>
    <w:rsid w:val="1A9525C1"/>
    <w:rsid w:val="1B851185"/>
    <w:rsid w:val="1C3465FF"/>
    <w:rsid w:val="1C4032FE"/>
    <w:rsid w:val="1C6C40F3"/>
    <w:rsid w:val="1C986D9B"/>
    <w:rsid w:val="20E56866"/>
    <w:rsid w:val="217D563C"/>
    <w:rsid w:val="21D414E4"/>
    <w:rsid w:val="223A36BF"/>
    <w:rsid w:val="226D4721"/>
    <w:rsid w:val="22D93B65"/>
    <w:rsid w:val="238C6E29"/>
    <w:rsid w:val="23CD227E"/>
    <w:rsid w:val="24FB4266"/>
    <w:rsid w:val="2541498B"/>
    <w:rsid w:val="25E116AE"/>
    <w:rsid w:val="2660756F"/>
    <w:rsid w:val="2665408D"/>
    <w:rsid w:val="26AA7CF2"/>
    <w:rsid w:val="27024FB1"/>
    <w:rsid w:val="28BB61E6"/>
    <w:rsid w:val="29E05957"/>
    <w:rsid w:val="29E7510B"/>
    <w:rsid w:val="2A2B739C"/>
    <w:rsid w:val="2AB63109"/>
    <w:rsid w:val="2ACA1398"/>
    <w:rsid w:val="2B483312"/>
    <w:rsid w:val="2BCE34DD"/>
    <w:rsid w:val="2BD96F2A"/>
    <w:rsid w:val="2C1B6F9C"/>
    <w:rsid w:val="2C305E98"/>
    <w:rsid w:val="2C856C81"/>
    <w:rsid w:val="2CAE5827"/>
    <w:rsid w:val="2D020066"/>
    <w:rsid w:val="2D7936CA"/>
    <w:rsid w:val="2DFA1866"/>
    <w:rsid w:val="2FCA4F61"/>
    <w:rsid w:val="305A3F1D"/>
    <w:rsid w:val="318253CA"/>
    <w:rsid w:val="31C53C32"/>
    <w:rsid w:val="32185E28"/>
    <w:rsid w:val="32211DCB"/>
    <w:rsid w:val="32F5741B"/>
    <w:rsid w:val="34201EEF"/>
    <w:rsid w:val="35C27CA5"/>
    <w:rsid w:val="35FC5E78"/>
    <w:rsid w:val="3815358B"/>
    <w:rsid w:val="38636A5F"/>
    <w:rsid w:val="38766367"/>
    <w:rsid w:val="38BE0855"/>
    <w:rsid w:val="39F5707E"/>
    <w:rsid w:val="3AC84AD3"/>
    <w:rsid w:val="3C142574"/>
    <w:rsid w:val="3CD63197"/>
    <w:rsid w:val="3D167A38"/>
    <w:rsid w:val="3DCA5CAA"/>
    <w:rsid w:val="3F544847"/>
    <w:rsid w:val="3FA7706D"/>
    <w:rsid w:val="3FFA53EF"/>
    <w:rsid w:val="40665B55"/>
    <w:rsid w:val="40C369D9"/>
    <w:rsid w:val="41250249"/>
    <w:rsid w:val="413F4572"/>
    <w:rsid w:val="418A4A83"/>
    <w:rsid w:val="430F307E"/>
    <w:rsid w:val="43E6402C"/>
    <w:rsid w:val="44704073"/>
    <w:rsid w:val="45075C3F"/>
    <w:rsid w:val="453278E3"/>
    <w:rsid w:val="4545710C"/>
    <w:rsid w:val="459F4888"/>
    <w:rsid w:val="4618037D"/>
    <w:rsid w:val="46325906"/>
    <w:rsid w:val="4665733A"/>
    <w:rsid w:val="47820A48"/>
    <w:rsid w:val="47E67B1B"/>
    <w:rsid w:val="48226677"/>
    <w:rsid w:val="492F456D"/>
    <w:rsid w:val="496C1724"/>
    <w:rsid w:val="49793B3F"/>
    <w:rsid w:val="49BD6671"/>
    <w:rsid w:val="4A20368D"/>
    <w:rsid w:val="4AAB7CA5"/>
    <w:rsid w:val="4C345334"/>
    <w:rsid w:val="4C49467D"/>
    <w:rsid w:val="4C665397"/>
    <w:rsid w:val="4CA530E3"/>
    <w:rsid w:val="4E345F70"/>
    <w:rsid w:val="4F1A5D45"/>
    <w:rsid w:val="4F561F16"/>
    <w:rsid w:val="4F995064"/>
    <w:rsid w:val="4FF4294B"/>
    <w:rsid w:val="4FF5172F"/>
    <w:rsid w:val="4FFB2999"/>
    <w:rsid w:val="50C17863"/>
    <w:rsid w:val="532760A3"/>
    <w:rsid w:val="568E7151"/>
    <w:rsid w:val="56AE62D5"/>
    <w:rsid w:val="58875480"/>
    <w:rsid w:val="5A55520F"/>
    <w:rsid w:val="5AE70BB0"/>
    <w:rsid w:val="5B3E042E"/>
    <w:rsid w:val="5B8F235D"/>
    <w:rsid w:val="5C6C4B26"/>
    <w:rsid w:val="5CE2482D"/>
    <w:rsid w:val="5D115AD1"/>
    <w:rsid w:val="5D2A6CFE"/>
    <w:rsid w:val="5D6C6A0D"/>
    <w:rsid w:val="5FA32A40"/>
    <w:rsid w:val="60065292"/>
    <w:rsid w:val="601B786B"/>
    <w:rsid w:val="60B42F40"/>
    <w:rsid w:val="61125D10"/>
    <w:rsid w:val="62C371F7"/>
    <w:rsid w:val="62C71788"/>
    <w:rsid w:val="63A454EE"/>
    <w:rsid w:val="65424FBE"/>
    <w:rsid w:val="674041D4"/>
    <w:rsid w:val="67DA14DE"/>
    <w:rsid w:val="6A0B0272"/>
    <w:rsid w:val="6A4315BC"/>
    <w:rsid w:val="6AD037D0"/>
    <w:rsid w:val="6B21318F"/>
    <w:rsid w:val="6CC938CF"/>
    <w:rsid w:val="6D5F16AF"/>
    <w:rsid w:val="6DA93E2C"/>
    <w:rsid w:val="6EF27983"/>
    <w:rsid w:val="6F0A7ACA"/>
    <w:rsid w:val="6F0F3F9A"/>
    <w:rsid w:val="703F02E8"/>
    <w:rsid w:val="704E7297"/>
    <w:rsid w:val="70AF4EB9"/>
    <w:rsid w:val="711C71F5"/>
    <w:rsid w:val="71A27569"/>
    <w:rsid w:val="73090EC9"/>
    <w:rsid w:val="74466BE6"/>
    <w:rsid w:val="75D2226E"/>
    <w:rsid w:val="763F7757"/>
    <w:rsid w:val="76DA28E8"/>
    <w:rsid w:val="76FF2D0F"/>
    <w:rsid w:val="770F0F49"/>
    <w:rsid w:val="77A15B74"/>
    <w:rsid w:val="77D54FCD"/>
    <w:rsid w:val="780C58A1"/>
    <w:rsid w:val="78313E3F"/>
    <w:rsid w:val="785F27A3"/>
    <w:rsid w:val="78DB1040"/>
    <w:rsid w:val="78FA654B"/>
    <w:rsid w:val="79C57D77"/>
    <w:rsid w:val="79DF3399"/>
    <w:rsid w:val="7AE069B4"/>
    <w:rsid w:val="7BB9567E"/>
    <w:rsid w:val="7BEB605A"/>
    <w:rsid w:val="7C4A4EA6"/>
    <w:rsid w:val="7D5A3C9F"/>
    <w:rsid w:val="7D6C2781"/>
    <w:rsid w:val="7D870050"/>
    <w:rsid w:val="7D943A85"/>
    <w:rsid w:val="7DEC539A"/>
    <w:rsid w:val="7E21356B"/>
    <w:rsid w:val="7EFE7085"/>
    <w:rsid w:val="7FAF2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jc w:val="left"/>
    </w:pPr>
    <w:rPr>
      <w:rFonts w:ascii="宋体" w:cs="宋体"/>
      <w:kern w:val="0"/>
      <w:sz w:val="28"/>
      <w:szCs w:val="28"/>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tabs>
        <w:tab w:val="center" w:pos="4153"/>
        <w:tab w:val="right" w:pos="8306"/>
      </w:tabs>
      <w:snapToGrid w:val="0"/>
      <w:jc w:val="center"/>
    </w:pPr>
    <w:rPr>
      <w:sz w:val="18"/>
      <w:szCs w:val="18"/>
    </w:rPr>
  </w:style>
  <w:style w:type="paragraph" w:styleId="5">
    <w:name w:val="toc 9"/>
    <w:basedOn w:val="1"/>
    <w:next w:val="1"/>
    <w:qFormat/>
    <w:uiPriority w:val="0"/>
    <w:pPr>
      <w:ind w:left="3360" w:leftChars="1600"/>
    </w:pPr>
    <w:rPr>
      <w:rFonts w:ascii="Times New Roman" w:hAnsi="Times New Roman" w:eastAsia="宋体" w:cs="Times New Roman"/>
    </w:rPr>
  </w:style>
  <w:style w:type="paragraph" w:styleId="6">
    <w:name w:val="Normal (Web)"/>
    <w:basedOn w:val="1"/>
    <w:qFormat/>
    <w:uiPriority w:val="99"/>
    <w:pPr>
      <w:adjustRightInd/>
      <w:snapToGrid/>
      <w:spacing w:before="100" w:beforeAutospacing="1" w:after="100" w:afterAutospacing="1"/>
    </w:pPr>
    <w:rPr>
      <w:rFonts w:ascii="宋体" w:hAnsi="Times New Roman" w:eastAsia="宋体" w:cs="宋体"/>
      <w:sz w:val="24"/>
      <w:szCs w:val="24"/>
    </w:rPr>
  </w:style>
  <w:style w:type="paragraph" w:styleId="7">
    <w:name w:val="Body Text First Indent"/>
    <w:basedOn w:val="2"/>
    <w:next w:val="1"/>
    <w:qFormat/>
    <w:uiPriority w:val="0"/>
    <w:pPr>
      <w:spacing w:after="120"/>
      <w:ind w:right="0" w:firstLine="420" w:firstLineChars="100"/>
      <w:jc w:val="both"/>
    </w:pPr>
    <w:rPr>
      <w:color w:val="auto"/>
      <w:kern w:val="0"/>
      <w:sz w:val="21"/>
      <w:szCs w:val="2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customStyle="1" w:styleId="12">
    <w:name w:val="正文1"/>
    <w:basedOn w:val="1"/>
    <w:next w:val="1"/>
    <w:qFormat/>
    <w:uiPriority w:val="0"/>
    <w:pPr>
      <w:widowControl/>
      <w:topLinePunct/>
      <w:spacing w:beforeLines="50" w:afterLines="50" w:line="300" w:lineRule="auto"/>
      <w:ind w:left="420"/>
    </w:pPr>
  </w:style>
  <w:style w:type="character" w:customStyle="1" w:styleId="13">
    <w:name w:val="未处理的提及1"/>
    <w:basedOn w:val="10"/>
    <w:semiHidden/>
    <w:unhideWhenUsed/>
    <w:qFormat/>
    <w:uiPriority w:val="99"/>
    <w:rPr>
      <w:color w:val="605E5C"/>
      <w:shd w:val="clear" w:color="auto" w:fill="E1DFDD"/>
    </w:rPr>
  </w:style>
  <w:style w:type="paragraph" w:styleId="14">
    <w:name w:val="List Paragraph"/>
    <w:basedOn w:val="1"/>
    <w:qFormat/>
    <w:uiPriority w:val="99"/>
    <w:pPr>
      <w:ind w:firstLine="420" w:firstLineChars="200"/>
    </w:pPr>
  </w:style>
  <w:style w:type="character" w:customStyle="1" w:styleId="15">
    <w:name w:val="页眉 字符"/>
    <w:basedOn w:val="10"/>
    <w:link w:val="4"/>
    <w:qFormat/>
    <w:uiPriority w:val="99"/>
    <w:rPr>
      <w:kern w:val="2"/>
      <w:sz w:val="18"/>
      <w:szCs w:val="18"/>
    </w:rPr>
  </w:style>
  <w:style w:type="character" w:customStyle="1" w:styleId="16">
    <w:name w:val="页脚 字符"/>
    <w:basedOn w:val="10"/>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3947</Words>
  <Characters>4171</Characters>
  <Lines>25</Lines>
  <Paragraphs>7</Paragraphs>
  <TotalTime>6</TotalTime>
  <ScaleCrop>false</ScaleCrop>
  <LinksUpToDate>false</LinksUpToDate>
  <CharactersWithSpaces>4533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2023-09-13T06:54:00Z</dcterms:created>
  <dc:creator>艾 小军</dc:creator>
  <cp:lastModifiedBy>揭志斌</cp:lastModifiedBy>
  <cp:lastPrinted>2023-09-15T08:22:00Z</cp:lastPrinted>
  <dcterms:modified xsi:type="dcterms:W3CDTF">2024-10-22T09:42:02Z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FCAD6B64C7A744F782812DAE68983D69_13</vt:lpwstr>
  </property>
</Properties>
</file>