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1"/>
          <w:sz w:val="44"/>
          <w:szCs w:val="44"/>
          <w:lang w:eastAsia="zh-CN"/>
        </w:rPr>
      </w:pPr>
    </w:p>
    <w:p>
      <w:pPr>
        <w:jc w:val="center"/>
        <w:rPr>
          <w:rFonts w:hint="eastAsia" w:ascii="宋体" w:hAnsi="宋体" w:eastAsia="宋体" w:cs="宋体"/>
          <w:b/>
          <w:bCs/>
          <w:spacing w:val="-11"/>
          <w:sz w:val="44"/>
          <w:szCs w:val="44"/>
          <w:lang w:eastAsia="zh-CN"/>
        </w:rPr>
      </w:pPr>
      <w:r>
        <w:rPr>
          <w:rFonts w:hint="eastAsia" w:ascii="宋体" w:hAnsi="宋体" w:eastAsia="宋体" w:cs="宋体"/>
          <w:b/>
          <w:bCs/>
          <w:spacing w:val="-11"/>
          <w:sz w:val="44"/>
          <w:szCs w:val="44"/>
          <w:lang w:eastAsia="zh-CN"/>
        </w:rPr>
        <w:t>东乡区2022年度设施蔬菜基地基础设施建设项目（</w:t>
      </w:r>
      <w:r>
        <w:rPr>
          <w:rFonts w:hint="eastAsia" w:ascii="宋体" w:hAnsi="宋体" w:eastAsia="宋体" w:cs="宋体"/>
          <w:b/>
          <w:bCs/>
          <w:spacing w:val="-11"/>
          <w:sz w:val="44"/>
          <w:szCs w:val="44"/>
          <w:lang w:val="en-US" w:eastAsia="zh-CN"/>
        </w:rPr>
        <w:t>杨桥坂上</w:t>
      </w:r>
      <w:r>
        <w:rPr>
          <w:rFonts w:hint="eastAsia" w:ascii="宋体" w:hAnsi="宋体" w:eastAsia="宋体" w:cs="宋体"/>
          <w:b/>
          <w:bCs/>
          <w:spacing w:val="-11"/>
          <w:sz w:val="44"/>
          <w:szCs w:val="44"/>
          <w:lang w:eastAsia="zh-CN"/>
        </w:rPr>
        <w:t>）新增内遮阳及电动卷膜器工程</w:t>
      </w:r>
    </w:p>
    <w:p>
      <w:pP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b/>
          <w:spacing w:val="20"/>
          <w:sz w:val="72"/>
          <w:szCs w:val="72"/>
        </w:rPr>
      </w:pPr>
      <w:r>
        <w:rPr>
          <w:rFonts w:hint="eastAsia" w:ascii="宋体" w:hAnsi="宋体"/>
          <w:b/>
          <w:spacing w:val="20"/>
          <w:sz w:val="72"/>
          <w:szCs w:val="72"/>
          <w:lang w:eastAsia="zh-CN"/>
        </w:rPr>
        <w:t>招标</w:t>
      </w:r>
      <w:r>
        <w:rPr>
          <w:rFonts w:hint="eastAsia" w:ascii="宋体" w:hAnsi="宋体"/>
          <w:b/>
          <w:spacing w:val="20"/>
          <w:sz w:val="72"/>
          <w:szCs w:val="72"/>
        </w:rPr>
        <w:t>文件</w:t>
      </w:r>
    </w:p>
    <w:p>
      <w:pPr>
        <w:jc w:val="center"/>
        <w:rPr>
          <w:rFonts w:hint="eastAsia" w:ascii="宋体" w:hAnsi="宋体"/>
          <w:b/>
          <w:sz w:val="32"/>
        </w:rPr>
      </w:pPr>
    </w:p>
    <w:p>
      <w:pPr>
        <w:spacing w:line="360" w:lineRule="auto"/>
        <w:jc w:val="center"/>
        <w:rPr>
          <w:rFonts w:hint="eastAsia" w:ascii="宋体" w:hAnsi="宋体" w:eastAsia="宋体" w:cs="Times New Roman"/>
          <w:b/>
          <w:sz w:val="32"/>
        </w:rPr>
      </w:pPr>
      <w:r>
        <w:rPr>
          <w:rFonts w:hint="eastAsia" w:ascii="宋体" w:hAnsi="宋体"/>
          <w:b/>
          <w:sz w:val="32"/>
        </w:rPr>
        <w:t>项目编号：</w:t>
      </w:r>
      <w:r>
        <w:rPr>
          <w:rFonts w:hint="eastAsia" w:ascii="宋体" w:hAnsi="宋体" w:eastAsia="宋体" w:cs="Times New Roman"/>
          <w:b/>
          <w:sz w:val="32"/>
          <w:lang w:eastAsia="zh-CN"/>
        </w:rPr>
        <w:t>DXSZ-SCJD-2023-00</w:t>
      </w:r>
      <w:r>
        <w:rPr>
          <w:rFonts w:hint="eastAsia" w:ascii="宋体" w:hAnsi="宋体" w:cs="Times New Roman"/>
          <w:b/>
          <w:sz w:val="32"/>
          <w:lang w:val="en-US" w:eastAsia="zh-CN"/>
        </w:rPr>
        <w:t>6</w:t>
      </w:r>
    </w:p>
    <w:p>
      <w:pPr>
        <w:jc w:val="center"/>
        <w:rPr>
          <w:rFonts w:hint="default" w:ascii="宋体" w:hAnsi="宋体" w:eastAsia="宋体"/>
          <w:b/>
          <w:sz w:val="32"/>
          <w:lang w:val="en-US" w:eastAsia="zh-CN"/>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before="120" w:beforeLines="50" w:after="120" w:afterLines="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抚州市东乡区市政工程有限责任公司</w:t>
      </w:r>
    </w:p>
    <w:p>
      <w:pPr>
        <w:spacing w:before="120" w:beforeLines="50" w:after="120" w:afterLines="50" w:line="360" w:lineRule="auto"/>
        <w:jc w:val="center"/>
        <w:rPr>
          <w:rFonts w:hint="eastAsia" w:ascii="宋体" w:hAnsi="宋体" w:cs="宋体"/>
          <w:sz w:val="32"/>
          <w:szCs w:val="32"/>
        </w:rPr>
      </w:pPr>
      <w:r>
        <w:rPr>
          <w:rFonts w:hint="eastAsia" w:ascii="宋体" w:hAnsi="宋体" w:cs="宋体"/>
          <w:sz w:val="32"/>
          <w:szCs w:val="32"/>
          <w:lang w:eastAsia="zh-CN"/>
        </w:rPr>
        <w:t>二〇二三年六月</w:t>
      </w:r>
      <w:r>
        <w:rPr>
          <w:rFonts w:hint="eastAsia" w:ascii="宋体" w:hAnsi="宋体" w:cs="宋体"/>
          <w:sz w:val="32"/>
          <w:szCs w:val="32"/>
        </w:rPr>
        <w:br w:type="page"/>
      </w:r>
      <w:bookmarkStart w:id="0" w:name="_Toc24119"/>
    </w:p>
    <w:p>
      <w:pPr>
        <w:spacing w:line="440" w:lineRule="exact"/>
        <w:jc w:val="center"/>
        <w:outlineLvl w:val="1"/>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bookmarkEnd w:id="0"/>
    </w:p>
    <w:p>
      <w:pPr>
        <w:pStyle w:val="2"/>
        <w:spacing w:before="120" w:after="120"/>
      </w:pPr>
    </w:p>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TOC \o "1-2" \h \u </w:instrText>
      </w:r>
      <w:r>
        <w:rPr>
          <w:rFonts w:ascii="宋体" w:hAnsi="宋体" w:cs="宋体"/>
          <w:szCs w:val="21"/>
        </w:rPr>
        <w:fldChar w:fldCharType="separate"/>
      </w:r>
      <w:r>
        <w:rPr>
          <w:rFonts w:ascii="宋体" w:hAnsi="宋体" w:cs="宋体"/>
          <w:szCs w:val="21"/>
        </w:rPr>
        <w:fldChar w:fldCharType="begin"/>
      </w:r>
      <w:r>
        <w:rPr>
          <w:rFonts w:ascii="宋体" w:hAnsi="宋体" w:cs="宋体"/>
          <w:szCs w:val="21"/>
        </w:rPr>
        <w:instrText xml:space="preserve"> HYPERLINK \l _Toc24119 </w:instrText>
      </w:r>
      <w:r>
        <w:rPr>
          <w:rFonts w:ascii="宋体" w:hAnsi="宋体" w:cs="宋体"/>
          <w:szCs w:val="21"/>
        </w:rPr>
        <w:fldChar w:fldCharType="separate"/>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录</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_Toc24119 \h </w:instrText>
      </w:r>
      <w:r>
        <w:rPr>
          <w:rFonts w:ascii="宋体" w:hAnsi="宋体" w:cs="宋体"/>
          <w:szCs w:val="21"/>
        </w:rPr>
        <w:fldChar w:fldCharType="separate"/>
      </w:r>
      <w:r>
        <w:rPr>
          <w:rFonts w:ascii="宋体" w:hAnsi="宋体" w:cs="宋体"/>
          <w:szCs w:val="21"/>
        </w:rPr>
        <w:t>2</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_Toc11435 </w:instrText>
      </w:r>
      <w:r>
        <w:rPr>
          <w:rFonts w:ascii="宋体" w:hAnsi="宋体" w:cs="宋体"/>
          <w:szCs w:val="21"/>
        </w:rPr>
        <w:fldChar w:fldCharType="separate"/>
      </w:r>
      <w:r>
        <w:rPr>
          <w:rFonts w:hint="eastAsia" w:ascii="宋体" w:hAnsi="宋体" w:cs="宋体"/>
          <w:szCs w:val="21"/>
        </w:rPr>
        <w:t xml:space="preserve">第一章 </w:t>
      </w:r>
      <w:r>
        <w:rPr>
          <w:rFonts w:hint="eastAsia" w:ascii="宋体" w:hAnsi="宋体" w:cs="宋体"/>
          <w:szCs w:val="21"/>
          <w:lang w:eastAsia="zh-CN"/>
        </w:rPr>
        <w:t>招标</w:t>
      </w:r>
      <w:r>
        <w:rPr>
          <w:rFonts w:hint="eastAsia" w:ascii="宋体" w:hAnsi="宋体" w:cs="宋体"/>
          <w:szCs w:val="21"/>
        </w:rPr>
        <w:t>公告</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_Toc11435 \h </w:instrText>
      </w:r>
      <w:r>
        <w:rPr>
          <w:rFonts w:ascii="宋体" w:hAnsi="宋体" w:cs="宋体"/>
          <w:szCs w:val="21"/>
        </w:rPr>
        <w:fldChar w:fldCharType="separate"/>
      </w:r>
      <w:r>
        <w:rPr>
          <w:rFonts w:ascii="宋体" w:hAnsi="宋体" w:cs="宋体"/>
          <w:szCs w:val="21"/>
        </w:rPr>
        <w:t>1</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_Toc25846 </w:instrText>
      </w:r>
      <w:r>
        <w:rPr>
          <w:rFonts w:ascii="宋体" w:hAnsi="宋体" w:cs="宋体"/>
          <w:szCs w:val="21"/>
        </w:rPr>
        <w:fldChar w:fldCharType="separate"/>
      </w:r>
      <w:r>
        <w:rPr>
          <w:rFonts w:hint="eastAsia" w:ascii="宋体" w:hAnsi="宋体" w:cs="宋体"/>
          <w:szCs w:val="21"/>
        </w:rPr>
        <w:t>第二章 项目需求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_Toc25846 \h </w:instrText>
      </w:r>
      <w:r>
        <w:rPr>
          <w:rFonts w:ascii="宋体" w:hAnsi="宋体" w:cs="宋体"/>
          <w:szCs w:val="21"/>
        </w:rPr>
        <w:fldChar w:fldCharType="separate"/>
      </w:r>
      <w:r>
        <w:rPr>
          <w:rFonts w:ascii="宋体" w:hAnsi="宋体" w:cs="宋体"/>
          <w:szCs w:val="21"/>
        </w:rPr>
        <w:t>4</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_Toc20723 </w:instrText>
      </w:r>
      <w:r>
        <w:rPr>
          <w:rFonts w:ascii="宋体" w:hAnsi="宋体" w:cs="宋体"/>
          <w:szCs w:val="21"/>
        </w:rPr>
        <w:fldChar w:fldCharType="separate"/>
      </w:r>
      <w:r>
        <w:rPr>
          <w:rFonts w:hint="eastAsia" w:ascii="宋体" w:hAnsi="宋体" w:cs="宋体"/>
          <w:szCs w:val="21"/>
        </w:rPr>
        <w:t>一、 技术要求</w:t>
      </w:r>
      <w:r>
        <w:rPr>
          <w:rFonts w:ascii="宋体" w:hAnsi="宋体" w:cs="宋体"/>
          <w:szCs w:val="21"/>
        </w:rPr>
        <w:tab/>
      </w:r>
      <w:r>
        <w:rPr>
          <w:rFonts w:hint="eastAsia" w:ascii="宋体" w:hAnsi="宋体" w:cs="宋体"/>
          <w:szCs w:val="21"/>
          <w:lang w:val="en-US" w:eastAsia="zh-CN"/>
        </w:rPr>
        <w:t xml:space="preserve"> 5</w:t>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_Toc21793 </w:instrText>
      </w:r>
      <w:r>
        <w:rPr>
          <w:rFonts w:ascii="宋体" w:hAnsi="宋体" w:cs="宋体"/>
          <w:szCs w:val="21"/>
        </w:rPr>
        <w:fldChar w:fldCharType="separate"/>
      </w:r>
      <w:r>
        <w:rPr>
          <w:rFonts w:hint="eastAsia" w:ascii="宋体" w:hAnsi="宋体" w:cs="宋体"/>
          <w:szCs w:val="21"/>
        </w:rPr>
        <w:t>二、 商务要求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_Toc21793 \h </w:instrText>
      </w:r>
      <w:r>
        <w:rPr>
          <w:rFonts w:ascii="宋体" w:hAnsi="宋体" w:cs="宋体"/>
          <w:szCs w:val="21"/>
        </w:rPr>
        <w:fldChar w:fldCharType="separate"/>
      </w:r>
      <w:r>
        <w:rPr>
          <w:rFonts w:ascii="宋体" w:hAnsi="宋体" w:cs="宋体"/>
          <w:szCs w:val="21"/>
        </w:rPr>
        <w:t>7</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_Toc30865 </w:instrText>
      </w:r>
      <w:r>
        <w:rPr>
          <w:rFonts w:ascii="宋体" w:hAnsi="宋体" w:cs="宋体"/>
          <w:szCs w:val="21"/>
        </w:rPr>
        <w:fldChar w:fldCharType="separate"/>
      </w:r>
      <w:r>
        <w:rPr>
          <w:rFonts w:hint="eastAsia" w:ascii="宋体" w:hAnsi="宋体" w:cs="宋体"/>
          <w:szCs w:val="21"/>
        </w:rPr>
        <w:t xml:space="preserve">第三章 </w:t>
      </w:r>
      <w:r>
        <w:rPr>
          <w:rFonts w:hint="eastAsia" w:ascii="宋体" w:hAnsi="宋体" w:cs="宋体"/>
          <w:szCs w:val="21"/>
          <w:lang w:eastAsia="zh-CN"/>
        </w:rPr>
        <w:t>招标</w:t>
      </w:r>
      <w:r>
        <w:rPr>
          <w:rFonts w:hint="eastAsia" w:ascii="宋体" w:hAnsi="宋体" w:cs="宋体"/>
          <w:szCs w:val="21"/>
        </w:rPr>
        <w:t>须知</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_Toc30865 \h </w:instrText>
      </w:r>
      <w:r>
        <w:rPr>
          <w:rFonts w:ascii="宋体" w:hAnsi="宋体" w:cs="宋体"/>
          <w:szCs w:val="21"/>
        </w:rPr>
        <w:fldChar w:fldCharType="separate"/>
      </w:r>
      <w:r>
        <w:rPr>
          <w:rFonts w:ascii="宋体" w:hAnsi="宋体" w:cs="宋体"/>
          <w:szCs w:val="21"/>
        </w:rPr>
        <w:t>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eastAsia="宋体" w:cs="宋体"/>
          <w:szCs w:val="21"/>
          <w:lang w:val="en-US" w:eastAsia="zh-CN"/>
        </w:rPr>
      </w:pPr>
      <w:r>
        <w:rPr>
          <w:rFonts w:ascii="宋体" w:hAnsi="宋体" w:cs="宋体"/>
          <w:szCs w:val="21"/>
        </w:rPr>
        <w:fldChar w:fldCharType="begin"/>
      </w:r>
      <w:r>
        <w:rPr>
          <w:rFonts w:ascii="宋体" w:hAnsi="宋体" w:cs="宋体"/>
          <w:szCs w:val="21"/>
        </w:rPr>
        <w:instrText xml:space="preserve"> HYPERLINK \l _Toc9476 </w:instrText>
      </w:r>
      <w:r>
        <w:rPr>
          <w:rFonts w:ascii="宋体" w:hAnsi="宋体" w:cs="宋体"/>
          <w:szCs w:val="21"/>
        </w:rPr>
        <w:fldChar w:fldCharType="separate"/>
      </w:r>
      <w:r>
        <w:rPr>
          <w:rFonts w:hint="eastAsia" w:ascii="宋体" w:hAnsi="宋体" w:cs="宋体"/>
          <w:szCs w:val="21"/>
        </w:rPr>
        <w:t>第四章 合同条款</w:t>
      </w:r>
      <w:r>
        <w:rPr>
          <w:rFonts w:ascii="宋体" w:hAnsi="宋体" w:cs="宋体"/>
          <w:szCs w:val="21"/>
        </w:rPr>
        <w:tab/>
      </w:r>
      <w:r>
        <w:rPr>
          <w:rFonts w:hint="eastAsia" w:ascii="宋体" w:hAnsi="宋体" w:cs="宋体"/>
          <w:szCs w:val="21"/>
          <w:lang w:val="en-US" w:eastAsia="zh-CN"/>
        </w:rPr>
        <w:t>1</w:t>
      </w:r>
      <w:r>
        <w:rPr>
          <w:rFonts w:ascii="宋体" w:hAnsi="宋体" w:cs="宋体"/>
          <w:szCs w:val="21"/>
        </w:rPr>
        <w:fldChar w:fldCharType="end"/>
      </w:r>
      <w:r>
        <w:rPr>
          <w:rFonts w:hint="eastAsia" w:ascii="宋体" w:hAnsi="宋体" w:cs="宋体"/>
          <w:szCs w:val="21"/>
          <w:lang w:val="en-US" w:eastAsia="zh-CN"/>
        </w:rPr>
        <w:t>0</w:t>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_Toc10070 </w:instrText>
      </w:r>
      <w:r>
        <w:rPr>
          <w:rFonts w:ascii="宋体" w:hAnsi="宋体" w:cs="宋体"/>
          <w:szCs w:val="21"/>
        </w:rPr>
        <w:fldChar w:fldCharType="separate"/>
      </w:r>
      <w:r>
        <w:rPr>
          <w:rFonts w:hint="eastAsia" w:ascii="宋体" w:hAnsi="宋体" w:cs="宋体"/>
          <w:szCs w:val="21"/>
        </w:rPr>
        <w:t>第五章 评审方法和程序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_Toc10070 \h </w:instrText>
      </w:r>
      <w:r>
        <w:rPr>
          <w:rFonts w:ascii="宋体" w:hAnsi="宋体" w:cs="宋体"/>
          <w:szCs w:val="21"/>
        </w:rPr>
        <w:fldChar w:fldCharType="separate"/>
      </w:r>
      <w:r>
        <w:rPr>
          <w:rFonts w:ascii="宋体" w:hAnsi="宋体" w:cs="宋体"/>
          <w:szCs w:val="21"/>
        </w:rPr>
        <w:t>13</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_Toc26003 </w:instrText>
      </w:r>
      <w:r>
        <w:rPr>
          <w:rFonts w:ascii="宋体" w:hAnsi="宋体" w:cs="宋体"/>
          <w:szCs w:val="21"/>
        </w:rPr>
        <w:fldChar w:fldCharType="separate"/>
      </w:r>
      <w:r>
        <w:rPr>
          <w:rFonts w:hint="eastAsia" w:ascii="宋体" w:hAnsi="宋体" w:cs="宋体"/>
          <w:szCs w:val="21"/>
        </w:rPr>
        <w:t>第六章 响应文件格式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_Toc26003 \h </w:instrText>
      </w:r>
      <w:r>
        <w:rPr>
          <w:rFonts w:ascii="宋体" w:hAnsi="宋体" w:cs="宋体"/>
          <w:szCs w:val="21"/>
        </w:rPr>
        <w:fldChar w:fldCharType="separate"/>
      </w:r>
      <w:r>
        <w:rPr>
          <w:rFonts w:ascii="宋体" w:hAnsi="宋体" w:cs="宋体"/>
          <w:szCs w:val="21"/>
        </w:rPr>
        <w:t>19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cs="宋体"/>
          <w:szCs w:val="21"/>
        </w:rPr>
        <w:sectPr>
          <w:footerReference r:id="rId4" w:type="first"/>
          <w:footerReference r:id="rId3" w:type="default"/>
          <w:pgSz w:w="12240" w:h="15840"/>
          <w:pgMar w:top="850" w:right="850" w:bottom="850" w:left="850" w:header="720" w:footer="720" w:gutter="0"/>
          <w:pgNumType w:start="1"/>
          <w:cols w:space="720" w:num="1"/>
          <w:docGrid w:linePitch="285" w:charSpace="0"/>
        </w:sectPr>
      </w:pPr>
      <w:r>
        <w:rPr>
          <w:rFonts w:ascii="宋体" w:hAnsi="宋体" w:cs="宋体"/>
          <w:szCs w:val="21"/>
        </w:rPr>
        <w:fldChar w:fldCharType="end"/>
      </w:r>
    </w:p>
    <w:p>
      <w:pPr>
        <w:pStyle w:val="7"/>
        <w:numPr>
          <w:ilvl w:val="0"/>
          <w:numId w:val="1"/>
        </w:numPr>
        <w:tabs>
          <w:tab w:val="left" w:pos="0"/>
        </w:tabs>
        <w:spacing w:line="360" w:lineRule="exact"/>
        <w:jc w:val="center"/>
        <w:outlineLvl w:val="0"/>
        <w:rPr>
          <w:rFonts w:hint="eastAsia" w:hAnsi="宋体"/>
          <w:b/>
          <w:bCs/>
          <w:sz w:val="32"/>
          <w:szCs w:val="32"/>
        </w:rPr>
      </w:pPr>
      <w:bookmarkStart w:id="1" w:name="_Toc11435"/>
      <w:r>
        <w:rPr>
          <w:rFonts w:hint="eastAsia" w:hAnsi="宋体"/>
          <w:b/>
          <w:bCs/>
          <w:sz w:val="32"/>
          <w:szCs w:val="32"/>
          <w:lang w:eastAsia="zh-CN"/>
        </w:rPr>
        <w:t>招标</w:t>
      </w:r>
      <w:r>
        <w:rPr>
          <w:rFonts w:hint="eastAsia" w:hAnsi="宋体"/>
          <w:b/>
          <w:bCs/>
          <w:sz w:val="32"/>
          <w:szCs w:val="32"/>
        </w:rPr>
        <w:t>公告</w:t>
      </w:r>
      <w:bookmarkEnd w:id="1"/>
    </w:p>
    <w:p>
      <w:pPr>
        <w:pStyle w:val="7"/>
        <w:numPr>
          <w:ilvl w:val="0"/>
          <w:numId w:val="0"/>
        </w:numPr>
        <w:tabs>
          <w:tab w:val="left" w:pos="0"/>
        </w:tabs>
        <w:spacing w:line="360" w:lineRule="exact"/>
        <w:jc w:val="both"/>
        <w:outlineLvl w:val="0"/>
        <w:rPr>
          <w:rFonts w:hint="eastAsia" w:hAnsi="宋体"/>
          <w:b/>
          <w:bCs/>
          <w:sz w:val="32"/>
          <w:szCs w:val="32"/>
        </w:rPr>
      </w:pPr>
    </w:p>
    <w:p>
      <w:pPr>
        <w:ind w:firstLine="480" w:firstLineChars="200"/>
        <w:jc w:val="left"/>
        <w:rPr>
          <w:rFonts w:hint="eastAsia" w:ascii="宋体" w:hAnsi="宋体" w:cs="宋体"/>
          <w:sz w:val="24"/>
        </w:rPr>
      </w:pPr>
      <w:bookmarkStart w:id="2" w:name="_Toc13391_WPSOffice_Level2"/>
      <w:r>
        <w:rPr>
          <w:rFonts w:hint="eastAsia" w:ascii="宋体" w:hAnsi="宋体" w:cs="宋体"/>
          <w:sz w:val="24"/>
        </w:rPr>
        <w:t>依据采购计划，</w:t>
      </w:r>
      <w:r>
        <w:rPr>
          <w:rFonts w:hint="eastAsia" w:ascii="宋体" w:hAnsi="宋体" w:eastAsia="宋体" w:cs="宋体"/>
          <w:sz w:val="24"/>
          <w:lang w:eastAsia="zh-CN"/>
        </w:rPr>
        <w:t>抚州市东乡区市政工程有限责任公司</w:t>
      </w:r>
      <w:r>
        <w:rPr>
          <w:rFonts w:hint="eastAsia" w:ascii="宋体" w:hAnsi="宋体" w:cs="宋体"/>
          <w:sz w:val="24"/>
        </w:rPr>
        <w:t>就</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r>
        <w:rPr>
          <w:rFonts w:hint="eastAsia" w:ascii="宋体" w:hAnsi="宋体" w:cs="宋体"/>
          <w:sz w:val="24"/>
        </w:rPr>
        <w:t>（项目编号：</w:t>
      </w:r>
      <w:r>
        <w:rPr>
          <w:rFonts w:hint="eastAsia" w:ascii="宋体" w:hAnsi="宋体" w:cs="宋体"/>
          <w:sz w:val="24"/>
          <w:lang w:val="en-US" w:eastAsia="zh-CN"/>
        </w:rPr>
        <w:t>DXSZ-SCJD-2023-006</w:t>
      </w:r>
      <w:r>
        <w:rPr>
          <w:rFonts w:hint="eastAsia" w:ascii="宋体" w:hAnsi="宋体" w:eastAsia="宋体" w:cs="宋体"/>
          <w:sz w:val="24"/>
          <w:lang w:eastAsia="zh-CN"/>
        </w:rPr>
        <w:t>）</w:t>
      </w:r>
      <w:r>
        <w:rPr>
          <w:rFonts w:hint="eastAsia" w:ascii="宋体" w:hAnsi="宋体" w:cs="宋体"/>
          <w:sz w:val="24"/>
        </w:rPr>
        <w:t>进行</w:t>
      </w:r>
      <w:r>
        <w:rPr>
          <w:rFonts w:hint="eastAsia" w:ascii="宋体" w:hAnsi="宋体" w:cs="宋体"/>
          <w:sz w:val="24"/>
          <w:lang w:eastAsia="zh-CN"/>
        </w:rPr>
        <w:t>招标</w:t>
      </w:r>
      <w:r>
        <w:rPr>
          <w:rFonts w:hint="eastAsia" w:ascii="宋体" w:hAnsi="宋体" w:cs="宋体"/>
          <w:sz w:val="24"/>
        </w:rPr>
        <w:t>采购，现对有相应资质和具有相应供货能力的</w:t>
      </w:r>
      <w:r>
        <w:rPr>
          <w:rFonts w:hint="eastAsia" w:ascii="宋体" w:hAnsi="宋体" w:cs="宋体"/>
          <w:sz w:val="24"/>
          <w:lang w:eastAsia="zh-CN"/>
        </w:rPr>
        <w:t>投标人</w:t>
      </w:r>
      <w:r>
        <w:rPr>
          <w:rFonts w:hint="eastAsia" w:ascii="宋体" w:hAnsi="宋体" w:cs="宋体"/>
          <w:sz w:val="24"/>
        </w:rPr>
        <w:t>进行公开</w:t>
      </w:r>
      <w:r>
        <w:rPr>
          <w:rFonts w:hint="eastAsia" w:ascii="宋体" w:hAnsi="宋体" w:cs="宋体"/>
          <w:sz w:val="24"/>
          <w:lang w:eastAsia="zh-CN"/>
        </w:rPr>
        <w:t>招标</w:t>
      </w:r>
      <w:r>
        <w:rPr>
          <w:rFonts w:hint="eastAsia" w:ascii="宋体" w:hAnsi="宋体" w:cs="宋体"/>
          <w:sz w:val="24"/>
        </w:rPr>
        <w:t>。</w:t>
      </w:r>
    </w:p>
    <w:bookmarkEnd w:id="2"/>
    <w:p>
      <w:pPr>
        <w:spacing w:line="480" w:lineRule="exact"/>
        <w:rPr>
          <w:rFonts w:hint="eastAsia" w:ascii="宋体" w:hAnsi="宋体" w:cs="宋体"/>
          <w:sz w:val="24"/>
        </w:rPr>
      </w:pPr>
      <w:r>
        <w:rPr>
          <w:rFonts w:hint="eastAsia" w:ascii="宋体" w:hAnsi="宋体" w:cs="宋体"/>
          <w:b/>
          <w:bCs/>
          <w:sz w:val="24"/>
        </w:rPr>
        <w:t>一、项目基本情况</w:t>
      </w: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55"/>
        <w:gridCol w:w="1110"/>
        <w:gridCol w:w="990"/>
        <w:gridCol w:w="1560"/>
        <w:gridCol w:w="1500"/>
        <w:gridCol w:w="1365"/>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b/>
                <w:bCs w:val="0"/>
                <w:sz w:val="24"/>
                <w:szCs w:val="24"/>
                <w:vertAlign w:val="baseline"/>
              </w:rPr>
            </w:pPr>
            <w:bookmarkStart w:id="3" w:name="_Toc9300_WPSOffice_Level2"/>
            <w:r>
              <w:rPr>
                <w:rFonts w:hint="eastAsia" w:ascii="宋体" w:hAnsi="宋体" w:eastAsia="宋体" w:cs="宋体"/>
                <w:b/>
                <w:bCs w:val="0"/>
                <w:sz w:val="24"/>
                <w:szCs w:val="24"/>
                <w:vertAlign w:val="baseline"/>
              </w:rPr>
              <w:t>采购条目编号</w:t>
            </w:r>
          </w:p>
        </w:tc>
        <w:tc>
          <w:tcPr>
            <w:tcW w:w="481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采购条目名称</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9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招标控制</w:t>
            </w:r>
            <w:r>
              <w:rPr>
                <w:rFonts w:hint="eastAsia" w:ascii="宋体" w:hAnsi="宋体" w:cs="宋体"/>
                <w:b/>
                <w:bCs w:val="0"/>
                <w:sz w:val="24"/>
                <w:szCs w:val="24"/>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91" w:type="dxa"/>
            <w:noWrap w:val="0"/>
            <w:vAlign w:val="top"/>
          </w:tcPr>
          <w:p>
            <w:pPr>
              <w:jc w:val="center"/>
              <w:rPr>
                <w:rFonts w:hint="default" w:ascii="宋体" w:hAnsi="宋体" w:eastAsia="宋体" w:cs="宋体"/>
                <w:b/>
                <w:bCs w:val="0"/>
                <w:sz w:val="28"/>
                <w:szCs w:val="28"/>
                <w:vertAlign w:val="baseline"/>
                <w:lang w:val="en-US" w:eastAsia="zh-CN"/>
              </w:rPr>
            </w:pPr>
            <w:r>
              <w:rPr>
                <w:rFonts w:hint="eastAsia" w:ascii="宋体" w:hAnsi="宋体" w:cs="宋体"/>
                <w:sz w:val="24"/>
                <w:lang w:val="en-US" w:eastAsia="zh-CN"/>
              </w:rPr>
              <w:t>DXSZ-SCJD-2023-006</w:t>
            </w:r>
          </w:p>
        </w:tc>
        <w:tc>
          <w:tcPr>
            <w:tcW w:w="481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 xml:space="preserve"> </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p>
        </w:tc>
        <w:tc>
          <w:tcPr>
            <w:tcW w:w="1500" w:type="dxa"/>
            <w:noWrap w:val="0"/>
            <w:vAlign w:val="center"/>
          </w:tcPr>
          <w:p>
            <w:pPr>
              <w:spacing w:line="360" w:lineRule="auto"/>
              <w:jc w:val="center"/>
              <w:rPr>
                <w:rFonts w:hint="eastAsia" w:ascii="宋体" w:hAnsi="宋体" w:eastAsia="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批</w:t>
            </w:r>
          </w:p>
        </w:tc>
        <w:tc>
          <w:tcPr>
            <w:tcW w:w="1365" w:type="dxa"/>
            <w:noWrap w:val="0"/>
            <w:vAlign w:val="center"/>
          </w:tcPr>
          <w:p>
            <w:pPr>
              <w:spacing w:line="36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2</w:t>
            </w:r>
          </w:p>
        </w:tc>
        <w:tc>
          <w:tcPr>
            <w:tcW w:w="1978" w:type="dxa"/>
            <w:gridSpan w:val="2"/>
            <w:noWrap w:val="0"/>
            <w:vAlign w:val="center"/>
          </w:tcPr>
          <w:p>
            <w:pPr>
              <w:spacing w:line="360" w:lineRule="auto"/>
              <w:jc w:val="center"/>
              <w:rPr>
                <w:rFonts w:hint="default" w:ascii="宋体" w:hAnsi="宋体" w:eastAsia="宋体" w:cs="宋体"/>
                <w:b w:val="0"/>
                <w:bCs/>
                <w:sz w:val="28"/>
                <w:szCs w:val="28"/>
                <w:vertAlign w:val="baseline"/>
                <w:lang w:val="en-US" w:eastAsia="zh-CN"/>
              </w:rPr>
            </w:pPr>
            <w:r>
              <w:rPr>
                <w:rFonts w:hint="eastAsia" w:ascii="宋体" w:hAnsi="宋体" w:cs="宋体"/>
                <w:i w:val="0"/>
                <w:iCs w:val="0"/>
                <w:color w:val="000000"/>
                <w:kern w:val="0"/>
                <w:sz w:val="28"/>
                <w:szCs w:val="28"/>
                <w:u w:val="none"/>
                <w:lang w:val="en-US" w:eastAsia="zh-CN" w:bidi="ar"/>
              </w:rPr>
              <w:t>1194695.4</w:t>
            </w:r>
            <w:r>
              <w:rPr>
                <w:rFonts w:hint="eastAsia" w:ascii="宋体" w:hAnsi="宋体" w:eastAsia="宋体" w:cs="宋体"/>
                <w:b w:val="0"/>
                <w:bCs/>
                <w:sz w:val="28"/>
                <w:szCs w:val="2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49" w:type="dxa"/>
            <w:gridSpan w:val="9"/>
            <w:noWrap w:val="0"/>
            <w:vAlign w:val="center"/>
          </w:tcPr>
          <w:p>
            <w:pPr>
              <w:spacing w:line="60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采购清单（一）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lang w:val="en-US" w:eastAsia="zh-CN"/>
              </w:rPr>
              <w:t>项目名称</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名称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cs="宋体"/>
                <w:b/>
                <w:bCs w:val="0"/>
                <w:sz w:val="24"/>
                <w:szCs w:val="24"/>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eastAsia="zh-CN"/>
              </w:rPr>
              <w:t>单价招标控制价（元）</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sz w:val="24"/>
                <w:szCs w:val="24"/>
                <w:vertAlign w:val="baseline"/>
                <w:lang w:eastAsia="zh-CN"/>
              </w:rPr>
            </w:pPr>
            <w:r>
              <w:rPr>
                <w:rFonts w:hint="eastAsia" w:ascii="宋体" w:hAnsi="宋体" w:cs="宋体"/>
                <w:b/>
                <w:bCs w:val="0"/>
                <w:sz w:val="24"/>
                <w:szCs w:val="24"/>
                <w:vertAlign w:val="baseline"/>
                <w:lang w:eastAsia="zh-CN"/>
              </w:rPr>
              <w:t>招标控制总价（元）</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val="0"/>
                <w:sz w:val="24"/>
                <w:szCs w:val="24"/>
              </w:rPr>
            </w:pPr>
            <w:r>
              <w:rPr>
                <w:rFonts w:hint="eastAsia" w:ascii="宋体" w:hAnsi="宋体" w:eastAsia="宋体" w:cs="宋体"/>
                <w:b/>
                <w:bCs w:val="0"/>
                <w:sz w:val="24"/>
                <w:szCs w:val="24"/>
                <w:vertAlign w:val="baseline"/>
              </w:rPr>
              <w:t>简要技术参数</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1" w:type="dxa"/>
            <w:vMerge w:val="restart"/>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顶部竖式通风手动卷膜器改电动卷膜器</w:t>
            </w: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电Φ1.5BV</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米</w:t>
            </w:r>
          </w:p>
        </w:tc>
        <w:tc>
          <w:tcPr>
            <w:tcW w:w="15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8528</w:t>
            </w:r>
          </w:p>
        </w:tc>
        <w:tc>
          <w:tcPr>
            <w:tcW w:w="150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15350.4</w:t>
            </w:r>
          </w:p>
        </w:tc>
        <w:tc>
          <w:tcPr>
            <w:tcW w:w="900" w:type="dxa"/>
            <w:noWrap w:val="0"/>
            <w:vAlign w:val="center"/>
          </w:tcPr>
          <w:p>
            <w:pPr>
              <w:rPr>
                <w:rFonts w:hint="eastAsia" w:ascii="宋体" w:hAnsi="宋体" w:eastAsia="宋体" w:cs="宋体"/>
                <w:kern w:val="0"/>
                <w:sz w:val="21"/>
                <w:szCs w:val="21"/>
                <w:lang w:bidi="ar"/>
              </w:rPr>
            </w:pPr>
          </w:p>
        </w:tc>
        <w:tc>
          <w:tcPr>
            <w:tcW w:w="1078" w:type="dxa"/>
            <w:vMerge w:val="restart"/>
            <w:noWrap w:val="0"/>
            <w:vAlign w:val="center"/>
          </w:tcPr>
          <w:p>
            <w:pPr>
              <w:rPr>
                <w:rFonts w:hint="eastAsia" w:ascii="宋体" w:hAnsi="宋体" w:eastAsia="宋体" w:cs="宋体"/>
                <w:sz w:val="24"/>
                <w:lang w:val="en-US" w:eastAsia="zh-CN"/>
              </w:rPr>
            </w:pPr>
            <w:r>
              <w:rPr>
                <w:rFonts w:hint="eastAsia" w:ascii="宋体" w:hAnsi="宋体" w:eastAsia="宋体" w:cs="宋体"/>
                <w:color w:val="000000" w:themeColor="text1"/>
                <w:kern w:val="0"/>
                <w:sz w:val="24"/>
                <w:lang w:bidi="ar"/>
                <w14:textFill>
                  <w14:solidFill>
                    <w14:schemeClr w14:val="tx1"/>
                  </w14:solidFill>
                </w14:textFill>
              </w:rPr>
              <w:t>本标段控制单价</w:t>
            </w: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cs="宋体"/>
                <w:color w:val="000000" w:themeColor="text1"/>
                <w:kern w:val="0"/>
                <w:sz w:val="24"/>
                <w:lang w:val="en-US" w:eastAsia="zh-CN" w:bidi="ar"/>
                <w14:textFill>
                  <w14:solidFill>
                    <w14:schemeClr w14:val="tx1"/>
                  </w14:solidFill>
                </w14:textFill>
              </w:rPr>
              <w:t>69</w:t>
            </w:r>
            <w:r>
              <w:rPr>
                <w:rFonts w:hint="eastAsia" w:ascii="宋体" w:hAnsi="宋体" w:eastAsia="宋体" w:cs="宋体"/>
                <w:color w:val="000000" w:themeColor="text1"/>
                <w:kern w:val="0"/>
                <w:sz w:val="24"/>
                <w:lang w:val="en-US" w:eastAsia="zh-CN" w:bidi="ar"/>
                <w14:textFill>
                  <w14:solidFill>
                    <w14:schemeClr w14:val="tx1"/>
                  </w14:solidFill>
                </w14:textFill>
              </w:rPr>
              <w:t>元</w:t>
            </w:r>
            <w:r>
              <w:rPr>
                <w:rFonts w:hint="default"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㎡，控制总价约</w:t>
            </w:r>
            <w:r>
              <w:rPr>
                <w:rFonts w:hint="eastAsia" w:ascii="宋体" w:hAnsi="宋体" w:cs="宋体"/>
                <w:color w:val="000000" w:themeColor="text1"/>
                <w:kern w:val="0"/>
                <w:sz w:val="24"/>
                <w:lang w:val="en-US" w:eastAsia="zh-CN" w:bidi="ar"/>
                <w14:textFill>
                  <w14:solidFill>
                    <w14:schemeClr w14:val="tx1"/>
                  </w14:solidFill>
                </w14:textFill>
              </w:rPr>
              <w:t>220670.4</w:t>
            </w:r>
            <w:r>
              <w:rPr>
                <w:rFonts w:hint="eastAsia" w:ascii="宋体" w:hAnsi="宋体" w:eastAsia="宋体" w:cs="宋体"/>
                <w:color w:val="000000" w:themeColor="text1"/>
                <w:kern w:val="0"/>
                <w:sz w:val="24"/>
                <w:lang w:bidi="ar"/>
                <w14:textFill>
                  <w14:solidFill>
                    <w14:schemeClr w14:val="tx1"/>
                  </w14:solidFill>
                </w14:textFill>
              </w:rPr>
              <w:t>元，总成棚面积约</w:t>
            </w:r>
            <w:r>
              <w:rPr>
                <w:rFonts w:hint="eastAsia" w:ascii="宋体" w:hAnsi="宋体" w:cs="宋体"/>
                <w:color w:val="000000" w:themeColor="text1"/>
                <w:kern w:val="0"/>
                <w:sz w:val="24"/>
                <w:lang w:val="en-US" w:eastAsia="zh-CN" w:bidi="ar"/>
                <w14:textFill>
                  <w14:solidFill>
                    <w14:schemeClr w14:val="tx1"/>
                  </w14:solidFill>
                </w14:textFill>
              </w:rPr>
              <w:t>129870</w:t>
            </w:r>
            <w:r>
              <w:rPr>
                <w:rFonts w:hint="eastAsia" w:ascii="宋体" w:hAnsi="宋体" w:eastAsia="宋体" w:cs="宋体"/>
                <w:color w:val="000000" w:themeColor="text1"/>
                <w:kern w:val="0"/>
                <w:sz w:val="24"/>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color w:val="000000"/>
                <w:kern w:val="0"/>
                <w:sz w:val="24"/>
                <w:lang w:eastAsia="zh-CN" w:bidi="ar"/>
              </w:rPr>
              <w:t>Φ</w:t>
            </w:r>
            <w:r>
              <w:rPr>
                <w:rFonts w:hint="eastAsia" w:ascii="宋体" w:hAnsi="宋体" w:eastAsia="宋体" w:cs="宋体"/>
                <w:color w:val="000000"/>
                <w:kern w:val="0"/>
                <w:sz w:val="24"/>
                <w:lang w:val="en-US" w:eastAsia="zh-CN" w:bidi="ar"/>
              </w:rPr>
              <w:t>16</w:t>
            </w:r>
            <w:r>
              <w:rPr>
                <w:rFonts w:hint="eastAsia" w:ascii="宋体" w:hAnsi="宋体" w:eastAsia="宋体" w:cs="宋体"/>
                <w:kern w:val="0"/>
                <w:sz w:val="21"/>
                <w:szCs w:val="21"/>
                <w:lang w:bidi="ar"/>
              </w:rPr>
              <w:t>线管</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米</w:t>
            </w:r>
          </w:p>
        </w:tc>
        <w:tc>
          <w:tcPr>
            <w:tcW w:w="15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2980</w:t>
            </w:r>
          </w:p>
        </w:tc>
        <w:tc>
          <w:tcPr>
            <w:tcW w:w="150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5960</w:t>
            </w:r>
          </w:p>
        </w:tc>
        <w:tc>
          <w:tcPr>
            <w:tcW w:w="900" w:type="dxa"/>
            <w:noWrap w:val="0"/>
            <w:vAlign w:val="center"/>
          </w:tcPr>
          <w:p>
            <w:pPr>
              <w:rPr>
                <w:rFonts w:hint="eastAsia" w:ascii="宋体" w:hAnsi="宋体" w:eastAsia="宋体" w:cs="宋体"/>
                <w:kern w:val="0"/>
                <w:sz w:val="21"/>
                <w:szCs w:val="21"/>
                <w:lang w:bidi="ar"/>
              </w:rPr>
            </w:pP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配电箱</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个</w:t>
            </w:r>
          </w:p>
        </w:tc>
        <w:tc>
          <w:tcPr>
            <w:tcW w:w="156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51</w:t>
            </w:r>
          </w:p>
        </w:tc>
        <w:tc>
          <w:tcPr>
            <w:tcW w:w="150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600</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30600</w:t>
            </w:r>
          </w:p>
        </w:tc>
        <w:tc>
          <w:tcPr>
            <w:tcW w:w="900" w:type="dxa"/>
            <w:noWrap w:val="0"/>
            <w:vAlign w:val="center"/>
          </w:tcPr>
          <w:p>
            <w:pP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含电器件</w:t>
            </w: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电动卷膜器</w:t>
            </w:r>
          </w:p>
        </w:tc>
        <w:tc>
          <w:tcPr>
            <w:tcW w:w="1110" w:type="dxa"/>
            <w:noWrap w:val="0"/>
            <w:vAlign w:val="center"/>
          </w:tcPr>
          <w:p>
            <w:pPr>
              <w:rPr>
                <w:rFonts w:hint="eastAsia" w:ascii="宋体" w:hAnsi="宋体" w:eastAsia="宋体" w:cs="宋体"/>
                <w:kern w:val="0"/>
                <w:sz w:val="21"/>
                <w:szCs w:val="21"/>
                <w:lang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个</w:t>
            </w:r>
          </w:p>
        </w:tc>
        <w:tc>
          <w:tcPr>
            <w:tcW w:w="156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372</w:t>
            </w:r>
          </w:p>
        </w:tc>
        <w:tc>
          <w:tcPr>
            <w:tcW w:w="150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330</w:t>
            </w:r>
            <w:r>
              <w:rPr>
                <w:rFonts w:hint="eastAsia" w:ascii="宋体" w:hAnsi="宋体" w:cs="宋体"/>
                <w:i w:val="0"/>
                <w:iCs w:val="0"/>
                <w:color w:val="000000"/>
                <w:kern w:val="0"/>
                <w:sz w:val="21"/>
                <w:szCs w:val="21"/>
                <w:u w:val="none"/>
                <w:lang w:val="en-US" w:eastAsia="zh-CN" w:bidi="ar"/>
              </w:rPr>
              <w:t>元</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122760</w:t>
            </w:r>
          </w:p>
        </w:tc>
        <w:tc>
          <w:tcPr>
            <w:tcW w:w="900" w:type="dxa"/>
            <w:noWrap w:val="0"/>
            <w:vAlign w:val="center"/>
          </w:tcPr>
          <w:p>
            <w:pP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功率100W，转速2.8RPM</w:t>
            </w:r>
          </w:p>
        </w:tc>
        <w:tc>
          <w:tcPr>
            <w:tcW w:w="107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vMerge w:val="continue"/>
            <w:noWrap w:val="0"/>
            <w:vAlign w:val="center"/>
          </w:tcPr>
          <w:p>
            <w:pPr>
              <w:rPr>
                <w:rFonts w:hint="eastAsia" w:ascii="宋体" w:hAnsi="宋体" w:eastAsia="宋体" w:cs="宋体"/>
                <w:kern w:val="0"/>
                <w:sz w:val="24"/>
                <w:lang w:val="en-US" w:eastAsia="zh-CN" w:bidi="ar"/>
              </w:rPr>
            </w:pPr>
          </w:p>
        </w:tc>
        <w:tc>
          <w:tcPr>
            <w:tcW w:w="1155" w:type="dxa"/>
            <w:noWrap w:val="0"/>
            <w:vAlign w:val="center"/>
          </w:tcPr>
          <w:p>
            <w:pPr>
              <w:jc w:val="center"/>
              <w:rPr>
                <w:rFonts w:hint="eastAsia" w:ascii="宋体" w:hAnsi="宋体" w:eastAsia="宋体" w:cs="宋体"/>
                <w:kern w:val="0"/>
                <w:sz w:val="21"/>
                <w:szCs w:val="21"/>
                <w:lang w:bidi="ar"/>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拆除及安装</w:t>
            </w:r>
          </w:p>
        </w:tc>
        <w:tc>
          <w:tcPr>
            <w:tcW w:w="1110" w:type="dxa"/>
            <w:noWrap w:val="0"/>
            <w:vAlign w:val="center"/>
          </w:tcPr>
          <w:p>
            <w:pPr>
              <w:rPr>
                <w:rFonts w:hint="default" w:ascii="宋体" w:hAnsi="宋体" w:eastAsia="宋体" w:cs="宋体"/>
                <w:kern w:val="0"/>
                <w:sz w:val="21"/>
                <w:szCs w:val="21"/>
                <w:lang w:val="en-US" w:bidi="ar"/>
              </w:rPr>
            </w:pPr>
          </w:p>
        </w:tc>
        <w:tc>
          <w:tcPr>
            <w:tcW w:w="990" w:type="dxa"/>
            <w:noWrap w:val="0"/>
            <w:vAlign w:val="center"/>
          </w:tcPr>
          <w:p>
            <w:pPr>
              <w:jc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只</w:t>
            </w:r>
          </w:p>
        </w:tc>
        <w:tc>
          <w:tcPr>
            <w:tcW w:w="156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46</w:t>
            </w:r>
          </w:p>
        </w:tc>
        <w:tc>
          <w:tcPr>
            <w:tcW w:w="1500"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1000元（安装费）</w:t>
            </w:r>
          </w:p>
        </w:tc>
        <w:tc>
          <w:tcPr>
            <w:tcW w:w="1365" w:type="dxa"/>
            <w:noWrap w:val="0"/>
            <w:vAlign w:val="center"/>
          </w:tcPr>
          <w:p>
            <w:pPr>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46000</w:t>
            </w:r>
          </w:p>
        </w:tc>
        <w:tc>
          <w:tcPr>
            <w:tcW w:w="900" w:type="dxa"/>
            <w:noWrap w:val="0"/>
            <w:vAlign w:val="center"/>
          </w:tcPr>
          <w:p>
            <w:pPr>
              <w:rPr>
                <w:rFonts w:hint="eastAsia" w:ascii="宋体" w:hAnsi="宋体" w:eastAsia="宋体" w:cs="宋体"/>
                <w:kern w:val="0"/>
                <w:sz w:val="21"/>
                <w:szCs w:val="21"/>
                <w:lang w:eastAsia="zh-CN" w:bidi="ar"/>
              </w:rPr>
            </w:pPr>
            <w:r>
              <w:rPr>
                <w:rFonts w:hint="eastAsia" w:ascii="宋体" w:hAnsi="宋体" w:eastAsia="宋体" w:cs="宋体"/>
                <w:color w:val="000000"/>
                <w:kern w:val="0"/>
                <w:sz w:val="21"/>
                <w:szCs w:val="21"/>
                <w:lang w:eastAsia="zh-CN" w:bidi="ar"/>
              </w:rPr>
              <w:t>含穿线、接线、配电箱及</w:t>
            </w:r>
            <w:r>
              <w:rPr>
                <w:rFonts w:hint="eastAsia" w:ascii="宋体" w:hAnsi="宋体" w:eastAsia="宋体" w:cs="宋体"/>
                <w:color w:val="000000"/>
                <w:kern w:val="0"/>
                <w:sz w:val="21"/>
                <w:szCs w:val="21"/>
                <w:lang w:bidi="ar"/>
              </w:rPr>
              <w:t>电动卷膜器</w:t>
            </w:r>
            <w:r>
              <w:rPr>
                <w:rFonts w:hint="eastAsia" w:ascii="宋体" w:hAnsi="宋体" w:eastAsia="宋体" w:cs="宋体"/>
                <w:color w:val="000000"/>
                <w:kern w:val="0"/>
                <w:sz w:val="21"/>
                <w:szCs w:val="21"/>
                <w:lang w:eastAsia="zh-CN" w:bidi="ar"/>
              </w:rPr>
              <w:t>等材料安装。（共计</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6只棚</w:t>
            </w:r>
            <w:r>
              <w:rPr>
                <w:rFonts w:hint="eastAsia" w:ascii="宋体" w:hAnsi="宋体" w:eastAsia="宋体" w:cs="宋体"/>
                <w:color w:val="000000"/>
                <w:kern w:val="0"/>
                <w:sz w:val="21"/>
                <w:szCs w:val="21"/>
                <w:lang w:eastAsia="zh-CN" w:bidi="ar"/>
              </w:rPr>
              <w:t>）</w:t>
            </w:r>
          </w:p>
        </w:tc>
        <w:tc>
          <w:tcPr>
            <w:tcW w:w="1078" w:type="dxa"/>
            <w:vMerge w:val="continue"/>
            <w:noWrap w:val="0"/>
            <w:vAlign w:val="center"/>
          </w:tcPr>
          <w:p>
            <w:pPr>
              <w:rPr>
                <w:rFonts w:hint="default" w:ascii="宋体" w:hAnsi="宋体" w:eastAsia="宋体" w:cs="宋体"/>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49" w:type="dxa"/>
            <w:gridSpan w:val="9"/>
            <w:noWrap w:val="0"/>
            <w:vAlign w:val="center"/>
          </w:tcPr>
          <w:p>
            <w:pPr>
              <w:jc w:val="center"/>
              <w:rPr>
                <w:rFonts w:hint="default" w:ascii="宋体" w:hAnsi="宋体" w:eastAsia="宋体" w:cs="宋体"/>
                <w:kern w:val="0"/>
                <w:sz w:val="24"/>
                <w:lang w:val="en-US"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220670.4</w:t>
            </w:r>
            <w:r>
              <w:rPr>
                <w:rFonts w:hint="eastAsia" w:ascii="宋体" w:hAnsi="宋体" w:eastAsia="宋体" w:cs="宋体"/>
                <w:i w:val="0"/>
                <w:iCs w:val="0"/>
                <w:color w:val="000000"/>
                <w:kern w:val="0"/>
                <w:sz w:val="28"/>
                <w:szCs w:val="28"/>
                <w:u w:val="none"/>
                <w:lang w:val="en-US" w:eastAsia="zh-CN" w:bidi="ar"/>
              </w:rPr>
              <w:t>元</w:t>
            </w:r>
          </w:p>
        </w:tc>
      </w:tr>
    </w:tbl>
    <w:p/>
    <w:p>
      <w:pPr>
        <w:pStyle w:val="2"/>
      </w:pPr>
    </w:p>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780"/>
        <w:gridCol w:w="1485"/>
        <w:gridCol w:w="990"/>
        <w:gridCol w:w="1067"/>
        <w:gridCol w:w="1900"/>
        <w:gridCol w:w="1467"/>
        <w:gridCol w:w="80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549" w:type="dxa"/>
            <w:gridSpan w:val="9"/>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color w:val="000000" w:themeColor="text1"/>
                <w:sz w:val="24"/>
                <w:lang w:val="en-US" w:eastAsia="zh-CN"/>
                <w14:textFill>
                  <w14:solidFill>
                    <w14:schemeClr w14:val="tx1"/>
                  </w14:solidFill>
                </w14:textFill>
              </w:rPr>
              <w:t>采购清单（二）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4"/>
                <w:szCs w:val="24"/>
                <w:vertAlign w:val="baseline"/>
                <w:lang w:val="en-US" w:eastAsia="zh-CN"/>
              </w:rPr>
              <w:t>项目名称</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名称</w:t>
            </w: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单位</w:t>
            </w:r>
          </w:p>
        </w:tc>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数量</w:t>
            </w: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单价招标控制价（元）</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招标控制总价（元）</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val="0"/>
                <w:kern w:val="2"/>
                <w:sz w:val="28"/>
                <w:szCs w:val="28"/>
                <w:lang w:val="en-US" w:eastAsia="zh-CN" w:bidi="ar-SA"/>
              </w:rPr>
            </w:pPr>
            <w:r>
              <w:rPr>
                <w:rFonts w:hint="eastAsia" w:ascii="宋体" w:hAnsi="宋体" w:eastAsia="宋体" w:cs="宋体"/>
                <w:b/>
                <w:bCs w:val="0"/>
                <w:sz w:val="28"/>
                <w:szCs w:val="28"/>
                <w:vertAlign w:val="baseline"/>
              </w:rPr>
              <w:t>简要技术参数</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91" w:type="dxa"/>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新增内遮阳系统</w:t>
            </w:r>
          </w:p>
        </w:tc>
        <w:tc>
          <w:tcPr>
            <w:tcW w:w="780" w:type="dxa"/>
            <w:noWrap w:val="0"/>
            <w:vAlign w:val="center"/>
          </w:tcPr>
          <w:p>
            <w:pPr>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手动内</w:t>
            </w:r>
            <w:r>
              <w:rPr>
                <w:rFonts w:hint="eastAsia" w:ascii="宋体" w:hAnsi="宋体" w:eastAsia="宋体" w:cs="宋体"/>
                <w:color w:val="000000"/>
                <w:kern w:val="0"/>
                <w:sz w:val="24"/>
                <w:lang w:bidi="ar"/>
              </w:rPr>
              <w:t>遮</w:t>
            </w:r>
          </w:p>
          <w:p>
            <w:pPr>
              <w:jc w:val="center"/>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lang w:bidi="ar"/>
              </w:rPr>
              <w:t>阳网</w:t>
            </w:r>
          </w:p>
        </w:tc>
        <w:tc>
          <w:tcPr>
            <w:tcW w:w="1485" w:type="dxa"/>
            <w:noWrap w:val="0"/>
            <w:vAlign w:val="center"/>
          </w:tcPr>
          <w:p>
            <w:pPr>
              <w:rPr>
                <w:rFonts w:hint="default" w:ascii="宋体" w:hAnsi="宋体" w:eastAsia="宋体" w:cs="宋体"/>
                <w:kern w:val="0"/>
                <w:sz w:val="24"/>
                <w:szCs w:val="24"/>
                <w:lang w:val="en-US" w:eastAsia="zh-CN" w:bidi="ar"/>
              </w:rPr>
            </w:pPr>
          </w:p>
        </w:tc>
        <w:tc>
          <w:tcPr>
            <w:tcW w:w="99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平方米</w:t>
            </w:r>
          </w:p>
        </w:tc>
        <w:tc>
          <w:tcPr>
            <w:tcW w:w="10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129870</w:t>
            </w:r>
          </w:p>
        </w:tc>
        <w:tc>
          <w:tcPr>
            <w:tcW w:w="190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7.5元</w:t>
            </w:r>
          </w:p>
        </w:tc>
        <w:tc>
          <w:tcPr>
            <w:tcW w:w="1467"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974025</w:t>
            </w:r>
          </w:p>
        </w:tc>
        <w:tc>
          <w:tcPr>
            <w:tcW w:w="800" w:type="dxa"/>
            <w:noWrap w:val="0"/>
            <w:vAlign w:val="center"/>
          </w:tcPr>
          <w:p>
            <w:pPr>
              <w:rPr>
                <w:rFonts w:hint="eastAsia" w:ascii="宋体" w:hAnsi="宋体" w:eastAsia="宋体" w:cs="宋体"/>
                <w:kern w:val="0"/>
                <w:sz w:val="24"/>
                <w:szCs w:val="24"/>
                <w:lang w:val="en-US" w:eastAsia="zh-CN" w:bidi="ar"/>
              </w:rPr>
            </w:pPr>
            <w:r>
              <w:rPr>
                <w:rFonts w:hint="eastAsia" w:ascii="宋体" w:hAnsi="宋体" w:eastAsia="宋体" w:cs="宋体"/>
                <w:kern w:val="0"/>
                <w:sz w:val="24"/>
                <w:lang w:eastAsia="zh-CN" w:bidi="ar"/>
              </w:rPr>
              <w:t>含材料含安装</w:t>
            </w:r>
          </w:p>
        </w:tc>
        <w:tc>
          <w:tcPr>
            <w:tcW w:w="1169" w:type="dxa"/>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sz w:val="24"/>
                <w:lang w:val="en-US" w:eastAsia="zh-CN"/>
              </w:rPr>
              <w:t>内遮阳系统含75%黑色扁丝内遮阳网，钢丝绳、拖膜线、吊轮、尼龙绳等一切材料，含安装施工。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49" w:type="dxa"/>
            <w:gridSpan w:val="9"/>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974025</w:t>
            </w:r>
            <w:r>
              <w:rPr>
                <w:rFonts w:hint="eastAsia" w:ascii="宋体" w:hAnsi="宋体" w:eastAsia="宋体" w:cs="宋体"/>
                <w:i w:val="0"/>
                <w:iCs w:val="0"/>
                <w:color w:val="000000"/>
                <w:kern w:val="0"/>
                <w:sz w:val="28"/>
                <w:szCs w:val="28"/>
                <w:u w:val="none"/>
                <w:lang w:val="en-US" w:eastAsia="zh-CN" w:bidi="ar"/>
              </w:rPr>
              <w:t>元</w:t>
            </w:r>
          </w:p>
        </w:tc>
      </w:tr>
    </w:tbl>
    <w:p>
      <w:pPr>
        <w:snapToGrid w:val="0"/>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其他说明</w:t>
      </w:r>
      <w:r>
        <w:rPr>
          <w:rFonts w:hint="eastAsia" w:ascii="宋体" w:hAnsi="宋体" w:cs="宋体"/>
          <w:b/>
          <w:bCs/>
          <w:sz w:val="24"/>
        </w:rPr>
        <w:t>：</w:t>
      </w:r>
      <w:r>
        <w:rPr>
          <w:rStyle w:val="16"/>
          <w:rFonts w:ascii="Calibri" w:hAnsi="Calibri" w:eastAsia="Calibri" w:cs="Calibri"/>
          <w:i w:val="0"/>
          <w:iCs w:val="0"/>
          <w:caps w:val="0"/>
          <w:color w:val="000000"/>
          <w:spacing w:val="0"/>
          <w:sz w:val="24"/>
          <w:szCs w:val="24"/>
        </w:rPr>
        <w:t>①</w:t>
      </w:r>
      <w:r>
        <w:rPr>
          <w:rStyle w:val="16"/>
          <w:rFonts w:hint="eastAsia" w:ascii="宋体" w:hAnsi="宋体" w:eastAsia="宋体" w:cs="宋体"/>
          <w:i w:val="0"/>
          <w:iCs w:val="0"/>
          <w:caps w:val="0"/>
          <w:color w:val="000000"/>
          <w:spacing w:val="0"/>
          <w:sz w:val="24"/>
          <w:szCs w:val="24"/>
        </w:rPr>
        <w:t>投标人须按照设计图纸实际需求用量报价，报价内容必须包含（但不限于）上述清单中所有材料、设备（包含安装）。如上述清单有计算偏差、未列明或缺漏的材料及部分零配件均包含在报价中，各投标人应列明详细的构件清单及单价，并按元/平方米折算出综合单价。</w:t>
      </w:r>
      <w:r>
        <w:rPr>
          <w:rFonts w:hint="eastAsia" w:ascii="宋体" w:hAnsi="宋体" w:cs="宋体"/>
          <w:b/>
          <w:bCs/>
          <w:sz w:val="24"/>
        </w:rPr>
        <w:t>投标人公司注册地为东乡区以外的，</w:t>
      </w:r>
      <w:r>
        <w:rPr>
          <w:rStyle w:val="16"/>
          <w:rFonts w:hint="eastAsia" w:ascii="宋体" w:hAnsi="宋体" w:eastAsia="宋体" w:cs="宋体"/>
          <w:i w:val="0"/>
          <w:iCs w:val="0"/>
          <w:caps w:val="0"/>
          <w:color w:val="000000"/>
          <w:spacing w:val="0"/>
          <w:sz w:val="24"/>
          <w:szCs w:val="24"/>
          <w:lang w:eastAsia="zh-CN"/>
        </w:rPr>
        <w:t>需开具外经证，在东乡区预缴税款。</w:t>
      </w:r>
    </w:p>
    <w:p>
      <w:pPr>
        <w:spacing w:line="480" w:lineRule="exact"/>
        <w:rPr>
          <w:rFonts w:hint="eastAsia" w:ascii="宋体" w:hAnsi="宋体" w:cs="宋体"/>
          <w:b/>
          <w:sz w:val="24"/>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r>
        <w:rPr>
          <w:rFonts w:hint="eastAsia" w:ascii="宋体" w:hAnsi="宋体" w:cs="宋体"/>
          <w:b/>
          <w:sz w:val="24"/>
        </w:rPr>
        <w:t>二、</w:t>
      </w:r>
      <w:r>
        <w:rPr>
          <w:rFonts w:hint="eastAsia" w:ascii="宋体" w:hAnsi="宋体" w:cs="宋体"/>
          <w:b/>
          <w:sz w:val="24"/>
          <w:lang w:eastAsia="zh-CN"/>
        </w:rPr>
        <w:t>投标人</w:t>
      </w:r>
      <w:r>
        <w:rPr>
          <w:rFonts w:hint="eastAsia" w:ascii="宋体" w:hAnsi="宋体" w:cs="宋体"/>
          <w:b/>
          <w:sz w:val="24"/>
        </w:rPr>
        <w:t>资格条件：</w:t>
      </w:r>
    </w:p>
    <w:p>
      <w:pPr>
        <w:numPr>
          <w:ilvl w:val="0"/>
          <w:numId w:val="0"/>
        </w:numPr>
        <w:spacing w:line="440" w:lineRule="exact"/>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1</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有效的三证合一营业执照副本复印件加盖公章；</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2</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法定代表人身份证或法人授权委托书（格式见附件）及被授权人身份证（原件）；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3</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当月）任意一个月纳税凭证（复印件加盖公章）；</w:t>
      </w:r>
    </w:p>
    <w:p>
      <w:pPr>
        <w:jc w:val="both"/>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4</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无违法记录声明函（原件，格式见附件）</w:t>
      </w:r>
      <w:r>
        <w:rPr>
          <w:rFonts w:hint="eastAsia" w:ascii="宋体" w:hAnsi="宋体" w:eastAsia="宋体" w:cs="宋体"/>
          <w:color w:val="auto"/>
          <w:spacing w:val="6"/>
          <w:kern w:val="20"/>
          <w:sz w:val="24"/>
          <w:szCs w:val="24"/>
          <w:lang w:eastAsia="zh-CN"/>
        </w:rPr>
        <w:t>；</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5</w:t>
      </w:r>
      <w:r>
        <w:rPr>
          <w:rFonts w:hint="eastAsia" w:ascii="宋体" w:hAnsi="宋体" w:eastAsia="宋体" w:cs="宋体"/>
          <w:color w:val="auto"/>
          <w:spacing w:val="6"/>
          <w:kern w:val="20"/>
          <w:sz w:val="24"/>
          <w:szCs w:val="24"/>
          <w:lang w:eastAsia="zh-CN"/>
        </w:rPr>
        <w:t>、投标人</w:t>
      </w:r>
      <w:r>
        <w:rPr>
          <w:rFonts w:hint="eastAsia" w:ascii="宋体" w:hAnsi="宋体" w:eastAsia="宋体" w:cs="宋体"/>
          <w:color w:val="auto"/>
          <w:spacing w:val="6"/>
          <w:kern w:val="20"/>
          <w:sz w:val="24"/>
          <w:szCs w:val="24"/>
        </w:rPr>
        <w:t>的资格声明（原件，格式见附件）；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6</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产品质</w:t>
      </w:r>
      <w:r>
        <w:rPr>
          <w:rFonts w:hint="eastAsia" w:ascii="宋体" w:hAnsi="宋体" w:eastAsia="宋体" w:cs="宋体"/>
          <w:color w:val="auto"/>
          <w:spacing w:val="6"/>
          <w:kern w:val="20"/>
          <w:sz w:val="24"/>
          <w:szCs w:val="24"/>
          <w:highlight w:val="none"/>
        </w:rPr>
        <w:t>量</w:t>
      </w:r>
      <w:r>
        <w:rPr>
          <w:rFonts w:hint="eastAsia" w:ascii="宋体" w:hAnsi="宋体" w:eastAsia="宋体" w:cs="宋体"/>
          <w:color w:val="auto"/>
          <w:spacing w:val="6"/>
          <w:kern w:val="20"/>
          <w:sz w:val="24"/>
          <w:szCs w:val="24"/>
        </w:rPr>
        <w:t>证明材料。【</w:t>
      </w:r>
      <w:r>
        <w:rPr>
          <w:rFonts w:hint="eastAsia" w:ascii="宋体" w:hAnsi="宋体" w:eastAsia="宋体" w:cs="宋体"/>
          <w:color w:val="000000" w:themeColor="text1"/>
          <w:spacing w:val="6"/>
          <w:kern w:val="20"/>
          <w:sz w:val="24"/>
          <w:szCs w:val="24"/>
          <w:lang w:eastAsia="zh-CN"/>
          <w14:textFill>
            <w14:solidFill>
              <w14:schemeClr w14:val="tx1"/>
            </w14:solidFill>
          </w14:textFill>
        </w:rPr>
        <w:t>遮阳网</w:t>
      </w:r>
      <w:r>
        <w:rPr>
          <w:rFonts w:hint="eastAsia" w:ascii="宋体" w:hAnsi="宋体" w:eastAsia="宋体" w:cs="宋体"/>
          <w:color w:val="auto"/>
          <w:spacing w:val="6"/>
          <w:kern w:val="20"/>
          <w:sz w:val="24"/>
          <w:szCs w:val="24"/>
        </w:rPr>
        <w:t>提供生产厂家产品的质量检测报告</w:t>
      </w:r>
      <w:r>
        <w:rPr>
          <w:rFonts w:hint="eastAsia" w:ascii="宋体" w:hAnsi="宋体" w:eastAsia="宋体" w:cs="宋体"/>
          <w:color w:val="auto"/>
          <w:spacing w:val="6"/>
          <w:kern w:val="20"/>
          <w:sz w:val="24"/>
          <w:szCs w:val="24"/>
          <w:lang w:eastAsia="zh-CN"/>
        </w:rPr>
        <w:t>（加盖厂家公章）</w:t>
      </w:r>
      <w:r>
        <w:rPr>
          <w:rFonts w:hint="eastAsia" w:ascii="宋体" w:hAnsi="宋体" w:eastAsia="宋体" w:cs="宋体"/>
          <w:color w:val="auto"/>
          <w:spacing w:val="6"/>
          <w:kern w:val="20"/>
          <w:sz w:val="24"/>
          <w:szCs w:val="24"/>
        </w:rPr>
        <w:t>】</w:t>
      </w:r>
    </w:p>
    <w:p>
      <w:pPr>
        <w:snapToGrid w:val="0"/>
        <w:spacing w:line="440" w:lineRule="exact"/>
        <w:rPr>
          <w:rFonts w:hint="eastAsia" w:ascii="宋体" w:hAnsi="宋体" w:cs="宋体"/>
          <w:b/>
          <w:bCs/>
          <w:sz w:val="24"/>
        </w:rPr>
      </w:pPr>
      <w:r>
        <w:rPr>
          <w:rFonts w:hint="eastAsia" w:ascii="宋体" w:hAnsi="宋体" w:cs="宋体"/>
          <w:b/>
          <w:bCs/>
          <w:sz w:val="24"/>
        </w:rPr>
        <w:t>本项目的特定资格要求：投标人公司注册地为东乡区以外的，</w:t>
      </w:r>
      <w:r>
        <w:rPr>
          <w:rFonts w:hint="eastAsia" w:ascii="宋体" w:hAnsi="宋体" w:cs="宋体"/>
          <w:b/>
          <w:bCs/>
          <w:sz w:val="24"/>
          <w:lang w:eastAsia="zh-CN"/>
        </w:rPr>
        <w:t>需开具外经证，在东乡区预缴税款。</w:t>
      </w:r>
    </w:p>
    <w:p>
      <w:pPr>
        <w:spacing w:line="440" w:lineRule="exact"/>
        <w:textAlignment w:val="baseline"/>
        <w:rPr>
          <w:rFonts w:hint="eastAsia"/>
          <w:lang w:eastAsia="zh-CN"/>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7</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8</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当月）任意一个月财务报表（</w:t>
      </w:r>
      <w:r>
        <w:rPr>
          <w:rFonts w:hint="eastAsia" w:ascii="宋体" w:hAnsi="宋体" w:eastAsia="宋体" w:cs="宋体"/>
          <w:color w:val="000000" w:themeColor="text1"/>
          <w:spacing w:val="6"/>
          <w:kern w:val="20"/>
          <w:sz w:val="24"/>
          <w:szCs w:val="24"/>
          <w:lang w:eastAsia="zh-CN"/>
          <w14:textFill>
            <w14:solidFill>
              <w14:schemeClr w14:val="tx1"/>
            </w14:solidFill>
          </w14:textFill>
        </w:rPr>
        <w:t>资产负债表，现金流量表，利润表，</w:t>
      </w:r>
      <w:r>
        <w:rPr>
          <w:rFonts w:hint="eastAsia" w:ascii="宋体" w:hAnsi="宋体" w:eastAsia="宋体" w:cs="宋体"/>
          <w:color w:val="000000" w:themeColor="text1"/>
          <w:spacing w:val="6"/>
          <w:kern w:val="20"/>
          <w:sz w:val="24"/>
          <w:szCs w:val="24"/>
          <w14:textFill>
            <w14:solidFill>
              <w14:schemeClr w14:val="tx1"/>
            </w14:solidFill>
          </w14:textFill>
        </w:rPr>
        <w:t>复印件加盖公章</w:t>
      </w:r>
      <w:r>
        <w:rPr>
          <w:rFonts w:hint="eastAsia" w:ascii="宋体" w:hAnsi="宋体" w:eastAsia="宋体" w:cs="宋体"/>
          <w:color w:val="auto"/>
          <w:spacing w:val="6"/>
          <w:kern w:val="20"/>
          <w:sz w:val="24"/>
          <w:szCs w:val="24"/>
        </w:rPr>
        <w:t>）或</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9</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10</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提供本公司信用证明截图（原件，截图页面见附件格式）；</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kern w:val="20"/>
          <w:sz w:val="24"/>
          <w:szCs w:val="24"/>
          <w:lang w:val="en-US" w:eastAsia="zh-CN"/>
        </w:rPr>
        <w:t>11</w:t>
      </w:r>
      <w:r>
        <w:rPr>
          <w:rFonts w:hint="eastAsia" w:ascii="宋体" w:hAnsi="宋体" w:eastAsia="宋体" w:cs="宋体"/>
          <w:color w:val="auto"/>
          <w:spacing w:val="6"/>
          <w:kern w:val="20"/>
          <w:sz w:val="24"/>
          <w:szCs w:val="24"/>
          <w:lang w:eastAsia="zh-CN"/>
        </w:rPr>
        <w:t>、投标</w:t>
      </w:r>
      <w:r>
        <w:rPr>
          <w:rFonts w:hint="eastAsia" w:ascii="宋体" w:hAnsi="宋体" w:eastAsia="宋体" w:cs="宋体"/>
          <w:color w:val="auto"/>
          <w:spacing w:val="6"/>
          <w:kern w:val="20"/>
          <w:sz w:val="24"/>
          <w:szCs w:val="24"/>
        </w:rPr>
        <w:t>保证金凭证（复印件加盖公章）；</w:t>
      </w:r>
    </w:p>
    <w:p>
      <w:pPr>
        <w:keepNext w:val="0"/>
        <w:keepLines w:val="0"/>
        <w:pageBreakBefore w:val="0"/>
        <w:kinsoku/>
        <w:wordWrap/>
        <w:overflowPunct/>
        <w:bidi w:val="0"/>
        <w:snapToGrid/>
        <w:spacing w:line="3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6"/>
          <w:kern w:val="20"/>
          <w:sz w:val="24"/>
          <w:szCs w:val="24"/>
          <w:lang w:val="en-US" w:eastAsia="zh-CN"/>
        </w:rPr>
        <w:t>12</w:t>
      </w:r>
      <w:r>
        <w:rPr>
          <w:rFonts w:hint="eastAsia" w:ascii="宋体" w:hAnsi="宋体" w:eastAsia="宋体" w:cs="宋体"/>
          <w:color w:val="auto"/>
          <w:kern w:val="2"/>
          <w:sz w:val="24"/>
          <w:szCs w:val="24"/>
          <w:lang w:val="en-US" w:eastAsia="zh-CN" w:bidi="ar-SA"/>
        </w:rPr>
        <w:t>、法律、行政法规规定的其他条件及项目特殊要求：</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a)单位负责人为同一人或者存在直接控股、管理关系的不同</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，不得参加同一合同项下的采购活动。</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b)为采购项目提供整体设计、规范编制或者项目管理、监理、检测等服务的</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不得参加该采购项目的采购活动。</w:t>
      </w:r>
    </w:p>
    <w:p>
      <w:pPr>
        <w:keepNext w:val="0"/>
        <w:keepLines w:val="0"/>
        <w:pageBreakBefore w:val="0"/>
        <w:kinsoku/>
        <w:wordWrap/>
        <w:overflowPunct/>
        <w:bidi w:val="0"/>
        <w:snapToGrid/>
        <w:spacing w:line="320" w:lineRule="exact"/>
        <w:jc w:val="left"/>
        <w:textAlignment w:val="auto"/>
        <w:rPr>
          <w:rFonts w:hint="eastAsia" w:ascii="宋体" w:hAnsi="宋体" w:cs="宋体"/>
          <w:b/>
          <w:color w:val="C00000"/>
          <w:sz w:val="24"/>
          <w:szCs w:val="24"/>
        </w:rPr>
      </w:pPr>
      <w:r>
        <w:rPr>
          <w:rFonts w:hint="eastAsia" w:ascii="宋体" w:hAnsi="宋体" w:cs="宋体"/>
          <w:bCs/>
          <w:color w:val="auto"/>
          <w:sz w:val="24"/>
          <w:szCs w:val="24"/>
        </w:rPr>
        <w:t>c)</w:t>
      </w:r>
      <w:r>
        <w:rPr>
          <w:rFonts w:hint="eastAsia" w:ascii="宋体" w:hAnsi="宋体" w:cs="宋体"/>
          <w:bCs/>
          <w:color w:val="auto"/>
          <w:sz w:val="24"/>
          <w:szCs w:val="24"/>
          <w:lang w:eastAsia="zh-CN"/>
        </w:rPr>
        <w:t>投标人</w:t>
      </w:r>
      <w:r>
        <w:rPr>
          <w:rFonts w:hint="eastAsia" w:ascii="宋体" w:hAnsi="宋体" w:cs="宋体"/>
          <w:bCs/>
          <w:color w:val="auto"/>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p>
      <w:pPr>
        <w:spacing w:line="480" w:lineRule="exact"/>
        <w:textAlignment w:val="baseline"/>
        <w:rPr>
          <w:rFonts w:hint="eastAsia" w:ascii="宋体" w:hAnsi="宋体" w:cs="宋体"/>
          <w:color w:val="FF0000"/>
          <w:sz w:val="24"/>
        </w:rPr>
      </w:pPr>
      <w:r>
        <w:rPr>
          <w:rFonts w:hint="eastAsia" w:ascii="宋体" w:hAnsi="宋体" w:cs="宋体"/>
          <w:b/>
          <w:kern w:val="0"/>
          <w:sz w:val="24"/>
        </w:rPr>
        <w:t>特别提醒:</w:t>
      </w:r>
      <w:r>
        <w:rPr>
          <w:rFonts w:hint="eastAsia" w:ascii="宋体" w:hAnsi="宋体" w:cs="宋体"/>
          <w:b/>
          <w:kern w:val="0"/>
          <w:sz w:val="24"/>
          <w:lang w:eastAsia="zh-CN"/>
        </w:rPr>
        <w:t>投标</w:t>
      </w:r>
      <w:r>
        <w:rPr>
          <w:rFonts w:hint="eastAsia" w:ascii="宋体" w:hAnsi="宋体" w:cs="宋体"/>
          <w:b/>
          <w:kern w:val="0"/>
          <w:sz w:val="24"/>
        </w:rPr>
        <w:t>截止时间前必须提供以上资料（如未提供视为无效响应）</w:t>
      </w:r>
      <w:r>
        <w:rPr>
          <w:rFonts w:hint="eastAsia" w:ascii="宋体" w:hAnsi="宋体" w:cs="宋体"/>
          <w:b/>
          <w:bCs/>
          <w:kern w:val="0"/>
          <w:sz w:val="24"/>
        </w:rPr>
        <w:t>。</w:t>
      </w:r>
    </w:p>
    <w:p>
      <w:pPr>
        <w:spacing w:line="480" w:lineRule="exact"/>
        <w:textAlignment w:val="baseline"/>
        <w:rPr>
          <w:rFonts w:hint="eastAsia" w:ascii="宋体" w:hAnsi="宋体" w:cs="宋体"/>
          <w:b/>
          <w:bCs/>
          <w:kern w:val="0"/>
          <w:sz w:val="24"/>
        </w:rPr>
      </w:pPr>
      <w:r>
        <w:rPr>
          <w:rFonts w:hint="eastAsia" w:ascii="宋体" w:hAnsi="宋体" w:cs="宋体"/>
          <w:b/>
          <w:bCs/>
          <w:kern w:val="0"/>
          <w:sz w:val="24"/>
          <w:lang w:val="en-US" w:eastAsia="zh-CN"/>
        </w:rPr>
        <w:t>13</w:t>
      </w:r>
      <w:r>
        <w:rPr>
          <w:rFonts w:hint="eastAsia" w:ascii="宋体" w:hAnsi="宋体" w:cs="宋体"/>
          <w:b/>
          <w:bCs/>
          <w:kern w:val="0"/>
          <w:sz w:val="24"/>
        </w:rPr>
        <w:t>、</w:t>
      </w:r>
      <w:r>
        <w:rPr>
          <w:rFonts w:hint="eastAsia" w:ascii="宋体" w:hAnsi="宋体" w:cs="宋体"/>
          <w:sz w:val="24"/>
        </w:rPr>
        <w:t>本项目不接受联合体投标，不允许转包分包。</w:t>
      </w:r>
    </w:p>
    <w:p>
      <w:pPr>
        <w:wordWrap w:val="0"/>
        <w:spacing w:line="480" w:lineRule="exact"/>
        <w:rPr>
          <w:rFonts w:hint="eastAsia" w:ascii="宋体" w:hAnsi="宋体" w:cs="宋体"/>
          <w:sz w:val="24"/>
        </w:rPr>
      </w:pPr>
      <w:r>
        <w:rPr>
          <w:rFonts w:hint="eastAsia" w:ascii="宋体" w:hAnsi="宋体" w:cs="宋体"/>
          <w:b/>
          <w:bCs/>
          <w:sz w:val="24"/>
        </w:rPr>
        <w:t>三、获取</w:t>
      </w:r>
      <w:r>
        <w:rPr>
          <w:rFonts w:hint="eastAsia" w:ascii="宋体" w:hAnsi="宋体" w:cs="宋体"/>
          <w:b/>
          <w:bCs/>
          <w:sz w:val="24"/>
          <w:lang w:eastAsia="zh-CN"/>
        </w:rPr>
        <w:t>招标</w:t>
      </w:r>
      <w:r>
        <w:rPr>
          <w:rFonts w:hint="eastAsia" w:ascii="宋体" w:hAnsi="宋体" w:cs="宋体"/>
          <w:b/>
          <w:bCs/>
          <w:sz w:val="24"/>
        </w:rPr>
        <w:t>通知书时间和地点：</w:t>
      </w:r>
      <w:r>
        <w:rPr>
          <w:rFonts w:hint="eastAsia" w:ascii="宋体" w:hAnsi="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0</w:t>
      </w:r>
      <w:r>
        <w:rPr>
          <w:rFonts w:hint="eastAsia" w:ascii="宋体" w:hAnsi="宋体" w:eastAsia="宋体" w:cs="宋体"/>
          <w:sz w:val="24"/>
          <w:lang w:eastAsia="zh-CN"/>
        </w:rPr>
        <w:t>2</w:t>
      </w:r>
      <w:r>
        <w:rPr>
          <w:rFonts w:hint="eastAsia" w:ascii="宋体" w:hAnsi="宋体" w:eastAsia="宋体" w:cs="宋体"/>
          <w:sz w:val="24"/>
          <w:lang w:val="en-US" w:eastAsia="zh-CN"/>
        </w:rPr>
        <w:t>3</w:t>
      </w:r>
      <w:r>
        <w:rPr>
          <w:rFonts w:hint="eastAsia" w:ascii="宋体" w:hAnsi="宋体" w:eastAsia="宋体" w:cs="宋体"/>
          <w:sz w:val="24"/>
          <w:lang w:eastAsia="zh-CN"/>
        </w:rPr>
        <w:t>年</w:t>
      </w:r>
      <w:r>
        <w:rPr>
          <w:rFonts w:hint="eastAsia" w:ascii="宋体" w:hAnsi="宋体" w:eastAsia="宋体" w:cs="宋体"/>
          <w:sz w:val="24"/>
          <w:lang w:val="en-US" w:eastAsia="zh-CN"/>
        </w:rPr>
        <w:t>06</w:t>
      </w:r>
      <w:r>
        <w:rPr>
          <w:rFonts w:hint="eastAsia" w:ascii="宋体" w:hAnsi="宋体" w:eastAsia="宋体" w:cs="宋体"/>
          <w:sz w:val="24"/>
          <w:lang w:eastAsia="zh-CN"/>
        </w:rPr>
        <w:t>月</w:t>
      </w:r>
      <w:r>
        <w:rPr>
          <w:rFonts w:hint="eastAsia" w:ascii="宋体" w:hAnsi="宋体" w:cs="宋体"/>
          <w:sz w:val="24"/>
          <w:lang w:val="en-US" w:eastAsia="zh-CN"/>
        </w:rPr>
        <w:t>26</w:t>
      </w:r>
      <w:r>
        <w:rPr>
          <w:rFonts w:hint="eastAsia" w:ascii="宋体" w:hAnsi="宋体" w:eastAsia="宋体" w:cs="宋体"/>
          <w:sz w:val="24"/>
          <w:lang w:eastAsia="zh-CN"/>
        </w:rPr>
        <w:t>日</w:t>
      </w:r>
      <w:r>
        <w:rPr>
          <w:rFonts w:hint="eastAsia" w:ascii="宋体" w:hAnsi="宋体" w:eastAsia="宋体" w:cs="宋体"/>
          <w:sz w:val="24"/>
        </w:rPr>
        <w:t>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06</w:t>
      </w:r>
      <w:r>
        <w:rPr>
          <w:rFonts w:hint="eastAsia" w:ascii="宋体" w:hAnsi="宋体" w:eastAsia="宋体" w:cs="宋体"/>
          <w:sz w:val="24"/>
        </w:rPr>
        <w:t>月</w:t>
      </w:r>
      <w:r>
        <w:rPr>
          <w:rFonts w:hint="eastAsia" w:ascii="宋体" w:hAnsi="宋体" w:cs="宋体"/>
          <w:sz w:val="24"/>
          <w:lang w:val="en-US" w:eastAsia="zh-CN"/>
        </w:rPr>
        <w:t>29</w:t>
      </w:r>
      <w:r>
        <w:rPr>
          <w:rFonts w:hint="eastAsia" w:ascii="宋体" w:hAnsi="宋体" w:eastAsia="宋体" w:cs="宋体"/>
          <w:sz w:val="24"/>
        </w:rPr>
        <w:t>日（工作日内）</w:t>
      </w:r>
      <w:r>
        <w:rPr>
          <w:rFonts w:hint="eastAsia" w:ascii="宋体" w:hAnsi="宋体" w:cs="宋体"/>
          <w:color w:val="000000" w:themeColor="text1"/>
          <w:sz w:val="24"/>
          <w14:textFill>
            <w14:solidFill>
              <w14:schemeClr w14:val="tx1"/>
            </w14:solidFill>
          </w14:textFill>
        </w:rPr>
        <w:t>上午08∶30——12∶00，下午14∶30——17∶30，</w:t>
      </w:r>
      <w:r>
        <w:rPr>
          <w:rFonts w:hint="eastAsia" w:ascii="宋体" w:hAnsi="宋体" w:cs="宋体"/>
          <w:kern w:val="21"/>
          <w:sz w:val="24"/>
        </w:rPr>
        <w:t>在</w:t>
      </w:r>
      <w:r>
        <w:rPr>
          <w:rFonts w:hint="eastAsia" w:ascii="宋体" w:hAnsi="宋体" w:cs="宋体"/>
          <w:sz w:val="24"/>
        </w:rPr>
        <w:t>抚州市东乡城投集团官方网站（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通知公告栏相应公告中自行下载</w:t>
      </w:r>
      <w:r>
        <w:rPr>
          <w:rFonts w:hint="eastAsia" w:ascii="宋体" w:hAnsi="宋体" w:cs="宋体"/>
          <w:kern w:val="21"/>
          <w:sz w:val="24"/>
          <w:lang w:eastAsia="zh-CN"/>
        </w:rPr>
        <w:t>招标</w:t>
      </w:r>
      <w:r>
        <w:rPr>
          <w:rFonts w:hint="eastAsia" w:ascii="宋体" w:hAnsi="宋体" w:cs="宋体"/>
          <w:kern w:val="21"/>
          <w:sz w:val="24"/>
        </w:rPr>
        <w:t>文件或在抚州</w:t>
      </w:r>
      <w:r>
        <w:rPr>
          <w:rFonts w:hint="eastAsia" w:ascii="宋体" w:hAnsi="宋体" w:cs="宋体"/>
          <w:kern w:val="21"/>
          <w:sz w:val="24"/>
          <w:lang w:eastAsia="zh-CN"/>
        </w:rPr>
        <w:t>市</w:t>
      </w:r>
      <w:r>
        <w:rPr>
          <w:rFonts w:hint="eastAsia" w:ascii="宋体" w:hAnsi="宋体" w:cs="宋体"/>
          <w:kern w:val="21"/>
          <w:sz w:val="24"/>
        </w:rPr>
        <w:t>东乡城投集团有限公司50</w:t>
      </w:r>
      <w:r>
        <w:rPr>
          <w:rFonts w:hint="eastAsia" w:ascii="宋体" w:hAnsi="宋体" w:cs="宋体"/>
          <w:kern w:val="21"/>
          <w:sz w:val="24"/>
          <w:lang w:val="en-US" w:eastAsia="zh-CN"/>
        </w:rPr>
        <w:t>7</w:t>
      </w:r>
      <w:r>
        <w:rPr>
          <w:rFonts w:hint="eastAsia" w:ascii="宋体" w:hAnsi="宋体" w:cs="宋体"/>
          <w:kern w:val="21"/>
          <w:sz w:val="24"/>
        </w:rPr>
        <w:t>室现场领取</w:t>
      </w:r>
      <w:r>
        <w:rPr>
          <w:rFonts w:hint="eastAsia" w:ascii="宋体" w:hAnsi="宋体" w:cs="宋体"/>
          <w:kern w:val="21"/>
          <w:sz w:val="24"/>
          <w:lang w:eastAsia="zh-CN"/>
        </w:rPr>
        <w:t>招标</w:t>
      </w:r>
      <w:r>
        <w:rPr>
          <w:rFonts w:hint="eastAsia" w:ascii="宋体" w:hAnsi="宋体" w:cs="宋体"/>
          <w:kern w:val="21"/>
          <w:sz w:val="24"/>
        </w:rPr>
        <w:t>文件。如有相关补遗将在抚州</w:t>
      </w:r>
      <w:r>
        <w:rPr>
          <w:rFonts w:hint="eastAsia" w:ascii="宋体" w:hAnsi="宋体" w:cs="宋体"/>
          <w:sz w:val="24"/>
        </w:rPr>
        <w:t>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发布相关补遗公告，不再另行通知。</w:t>
      </w:r>
    </w:p>
    <w:p>
      <w:pPr>
        <w:spacing w:line="480" w:lineRule="exact"/>
        <w:ind w:left="-1"/>
        <w:rPr>
          <w:rFonts w:hint="eastAsia" w:ascii="宋体" w:hAnsi="宋体" w:cs="宋体"/>
          <w:kern w:val="0"/>
          <w:sz w:val="24"/>
        </w:rPr>
      </w:pPr>
      <w:r>
        <w:rPr>
          <w:rFonts w:hint="eastAsia" w:ascii="宋体" w:hAnsi="宋体" w:cs="宋体"/>
          <w:b/>
          <w:bCs/>
          <w:sz w:val="24"/>
        </w:rPr>
        <w:t>四、响应截止时间和开启时间：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lang w:val="en-US" w:eastAsia="zh-CN"/>
          <w14:textFill>
            <w14:solidFill>
              <w14:schemeClr w14:val="tx1"/>
            </w14:solidFill>
          </w14:textFill>
        </w:rPr>
        <w:t>06</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lang w:val="en-US" w:eastAsia="zh-CN"/>
          <w14:textFill>
            <w14:solidFill>
              <w14:schemeClr w14:val="tx1"/>
            </w14:solidFill>
          </w14:textFill>
        </w:rPr>
        <w:t>29</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color w:val="000000" w:themeColor="text1"/>
          <w:kern w:val="0"/>
          <w:sz w:val="24"/>
          <w:u w:val="single"/>
          <w:lang w:eastAsia="zh-CN"/>
          <w14:textFill>
            <w14:solidFill>
              <w14:schemeClr w14:val="tx1"/>
            </w14:solidFill>
          </w14:textFill>
        </w:rPr>
        <w:t>下</w:t>
      </w:r>
      <w:r>
        <w:rPr>
          <w:rFonts w:hint="eastAsia" w:ascii="宋体" w:hAnsi="宋体" w:cs="宋体"/>
          <w:color w:val="000000" w:themeColor="text1"/>
          <w:kern w:val="0"/>
          <w:sz w:val="24"/>
          <w:u w:val="single"/>
          <w14:textFill>
            <w14:solidFill>
              <w14:schemeClr w14:val="tx1"/>
            </w14:solidFill>
          </w14:textFill>
        </w:rPr>
        <w:t>午</w:t>
      </w:r>
      <w:r>
        <w:rPr>
          <w:rFonts w:hint="eastAsia" w:ascii="宋体" w:hAnsi="宋体" w:cs="宋体"/>
          <w:color w:val="000000" w:themeColor="text1"/>
          <w:kern w:val="0"/>
          <w:sz w:val="24"/>
          <w:u w:val="single"/>
          <w:lang w:val="en-US" w:eastAsia="zh-CN"/>
          <w14:textFill>
            <w14:solidFill>
              <w14:schemeClr w14:val="tx1"/>
            </w14:solidFill>
          </w14:textFill>
        </w:rPr>
        <w:t>16</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lang w:val="en-US" w:eastAsia="zh-CN"/>
          <w14:textFill>
            <w14:solidFill>
              <w14:schemeClr w14:val="tx1"/>
            </w14:solidFill>
          </w14:textFill>
        </w:rPr>
        <w:t>00</w:t>
      </w:r>
      <w:r>
        <w:rPr>
          <w:rFonts w:hint="eastAsia" w:ascii="宋体" w:hAnsi="宋体" w:cs="宋体"/>
          <w:color w:val="000000" w:themeColor="text1"/>
          <w:kern w:val="0"/>
          <w:sz w:val="24"/>
          <w14:textFill>
            <w14:solidFill>
              <w14:schemeClr w14:val="tx1"/>
            </w14:solidFill>
          </w14:textFill>
        </w:rPr>
        <w:t>（北京时间）。开启地点：</w:t>
      </w:r>
      <w:r>
        <w:rPr>
          <w:rFonts w:hint="eastAsia" w:ascii="宋体" w:hAnsi="宋体" w:cs="宋体"/>
          <w:b/>
          <w:bCs/>
          <w:color w:val="000000" w:themeColor="text1"/>
          <w:kern w:val="0"/>
          <w:sz w:val="24"/>
          <w14:textFill>
            <w14:solidFill>
              <w14:schemeClr w14:val="tx1"/>
            </w14:solidFill>
          </w14:textFill>
        </w:rPr>
        <w:t>东乡城投集团六楼会议室</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kern w:val="0"/>
          <w:sz w:val="24"/>
        </w:rPr>
        <w:t>届时请各</w:t>
      </w:r>
      <w:r>
        <w:rPr>
          <w:rFonts w:hint="eastAsia" w:ascii="宋体" w:hAnsi="宋体" w:cs="宋体"/>
          <w:kern w:val="0"/>
          <w:sz w:val="24"/>
          <w:lang w:eastAsia="zh-CN"/>
        </w:rPr>
        <w:t>潜在投标人的法人或授权代表人携法人证明或授权委托书与本人身份证携带</w:t>
      </w:r>
      <w:r>
        <w:rPr>
          <w:rFonts w:hint="eastAsia" w:ascii="宋体" w:hAnsi="宋体" w:cs="宋体"/>
          <w:kern w:val="0"/>
          <w:sz w:val="24"/>
        </w:rPr>
        <w:t>响应文件（一正二副</w:t>
      </w:r>
      <w:r>
        <w:rPr>
          <w:rFonts w:hint="eastAsia" w:ascii="宋体" w:hAnsi="宋体" w:cs="宋体"/>
          <w:kern w:val="0"/>
          <w:sz w:val="24"/>
          <w:lang w:eastAsia="zh-CN"/>
        </w:rPr>
        <w:t>）</w:t>
      </w:r>
      <w:r>
        <w:rPr>
          <w:rFonts w:hint="eastAsia" w:ascii="宋体" w:hAnsi="宋体" w:cs="宋体"/>
          <w:kern w:val="0"/>
          <w:sz w:val="24"/>
        </w:rPr>
        <w:t>出席开启会，签到时间以递交响应文件及授权代表本人身份证明原件时间为准，逾期递交响应文件或授权代表本人身份证明原件或递交的响应文件不符合规定将不予受理，作无效响应处理。</w:t>
      </w:r>
    </w:p>
    <w:bookmarkEnd w:id="3"/>
    <w:p>
      <w:pPr>
        <w:spacing w:line="480" w:lineRule="exact"/>
        <w:ind w:left="-1"/>
        <w:rPr>
          <w:rFonts w:hint="eastAsia" w:ascii="宋体" w:hAnsi="宋体" w:cs="宋体"/>
          <w:b/>
          <w:bCs/>
          <w:kern w:val="0"/>
          <w:sz w:val="24"/>
        </w:rPr>
      </w:pPr>
      <w:bookmarkStart w:id="4" w:name="_Toc27688_WPSOffice_Level2"/>
      <w:r>
        <w:rPr>
          <w:rFonts w:hint="eastAsia" w:ascii="宋体" w:hAnsi="宋体" w:cs="宋体"/>
          <w:b/>
          <w:bCs/>
          <w:kern w:val="0"/>
          <w:sz w:val="24"/>
        </w:rPr>
        <w:t>五、联系方式</w:t>
      </w:r>
    </w:p>
    <w:p>
      <w:pPr>
        <w:spacing w:line="480" w:lineRule="exact"/>
        <w:ind w:left="-1"/>
        <w:rPr>
          <w:rFonts w:hint="eastAsia" w:ascii="宋体" w:hAnsi="宋体" w:cs="宋体"/>
          <w:kern w:val="0"/>
          <w:sz w:val="24"/>
        </w:rPr>
      </w:pPr>
      <w:r>
        <w:rPr>
          <w:rFonts w:hint="eastAsia" w:ascii="宋体" w:hAnsi="宋体" w:cs="宋体"/>
          <w:kern w:val="0"/>
          <w:sz w:val="24"/>
        </w:rPr>
        <w:t>采购单位：</w:t>
      </w:r>
      <w:r>
        <w:rPr>
          <w:rFonts w:hint="eastAsia" w:ascii="宋体" w:hAnsi="宋体" w:eastAsia="宋体" w:cs="宋体"/>
          <w:sz w:val="24"/>
          <w:lang w:eastAsia="zh-CN"/>
        </w:rPr>
        <w:t>抚州市东乡区市政工程有限责任公司</w:t>
      </w:r>
      <w:r>
        <w:rPr>
          <w:rFonts w:hint="eastAsia" w:ascii="宋体" w:hAnsi="宋体" w:cs="宋体"/>
          <w:kern w:val="0"/>
          <w:sz w:val="24"/>
        </w:rPr>
        <w:t>采购</w:t>
      </w:r>
    </w:p>
    <w:p>
      <w:pPr>
        <w:spacing w:line="480" w:lineRule="exact"/>
        <w:ind w:left="-1"/>
        <w:rPr>
          <w:rFonts w:hint="eastAsia" w:ascii="宋体" w:hAnsi="宋体" w:eastAsia="宋体" w:cs="宋体"/>
          <w:kern w:val="0"/>
          <w:sz w:val="24"/>
          <w:lang w:eastAsia="zh-CN"/>
        </w:rPr>
      </w:pPr>
      <w:r>
        <w:rPr>
          <w:rFonts w:hint="eastAsia" w:ascii="宋体" w:hAnsi="宋体" w:cs="宋体"/>
          <w:kern w:val="0"/>
          <w:sz w:val="24"/>
        </w:rPr>
        <w:t>单位联系人：</w:t>
      </w:r>
      <w:r>
        <w:rPr>
          <w:rFonts w:hint="eastAsia" w:ascii="宋体" w:hAnsi="宋体" w:cs="宋体"/>
          <w:kern w:val="0"/>
          <w:sz w:val="24"/>
          <w:lang w:eastAsia="zh-CN"/>
        </w:rPr>
        <w:t>郭先生</w:t>
      </w:r>
    </w:p>
    <w:p>
      <w:pPr>
        <w:spacing w:line="480" w:lineRule="exact"/>
        <w:rPr>
          <w:rFonts w:hint="default" w:ascii="宋体" w:hAnsi="宋体" w:eastAsia="宋体" w:cs="宋体"/>
          <w:kern w:val="0"/>
          <w:sz w:val="24"/>
          <w:lang w:val="en-US" w:eastAsia="zh-CN"/>
        </w:rPr>
      </w:pPr>
      <w:r>
        <w:rPr>
          <w:rFonts w:hint="eastAsia" w:ascii="宋体" w:hAnsi="宋体" w:cs="宋体"/>
          <w:kern w:val="0"/>
          <w:sz w:val="24"/>
        </w:rPr>
        <w:t>采购单位联系电话：</w:t>
      </w:r>
      <w:r>
        <w:rPr>
          <w:rFonts w:hint="eastAsia" w:ascii="宋体" w:hAnsi="宋体" w:cs="宋体"/>
          <w:kern w:val="0"/>
          <w:sz w:val="24"/>
          <w:lang w:val="en-US" w:eastAsia="zh-CN"/>
        </w:rPr>
        <w:t>17779467870</w:t>
      </w:r>
    </w:p>
    <w:bookmarkEnd w:id="4"/>
    <w:p>
      <w:pPr>
        <w:keepNext/>
        <w:keepLines/>
        <w:numPr>
          <w:ilvl w:val="0"/>
          <w:numId w:val="2"/>
        </w:numPr>
        <w:adjustRightInd w:val="0"/>
        <w:snapToGrid w:val="0"/>
        <w:spacing w:before="260" w:after="260" w:line="580" w:lineRule="exact"/>
        <w:jc w:val="center"/>
        <w:outlineLvl w:val="1"/>
        <w:rPr>
          <w:rFonts w:hint="eastAsia" w:ascii="宋体" w:hAnsi="宋体" w:cs="宋体"/>
          <w:bCs/>
          <w:sz w:val="44"/>
          <w:szCs w:val="44"/>
        </w:rPr>
        <w:sectPr>
          <w:footerReference r:id="rId5" w:type="default"/>
          <w:pgSz w:w="11906" w:h="16838"/>
          <w:pgMar w:top="850" w:right="850" w:bottom="850" w:left="850" w:header="851" w:footer="992" w:gutter="0"/>
          <w:pgNumType w:start="1"/>
          <w:cols w:space="720" w:num="1"/>
          <w:docGrid w:linePitch="312" w:charSpace="0"/>
        </w:sectPr>
      </w:pPr>
    </w:p>
    <w:p>
      <w:pPr>
        <w:pStyle w:val="7"/>
        <w:tabs>
          <w:tab w:val="left" w:pos="0"/>
        </w:tabs>
        <w:spacing w:line="360" w:lineRule="exact"/>
        <w:jc w:val="center"/>
        <w:outlineLvl w:val="0"/>
        <w:rPr>
          <w:rFonts w:hint="eastAsia" w:hAnsi="宋体"/>
          <w:b/>
          <w:bCs/>
          <w:sz w:val="32"/>
          <w:szCs w:val="32"/>
        </w:rPr>
      </w:pPr>
      <w:bookmarkStart w:id="5" w:name="_Toc25846"/>
      <w:r>
        <w:rPr>
          <w:rFonts w:hint="eastAsia" w:hAnsi="宋体"/>
          <w:b/>
          <w:bCs/>
          <w:sz w:val="32"/>
          <w:szCs w:val="32"/>
        </w:rPr>
        <w:t>第二章 项目需求</w:t>
      </w:r>
      <w:bookmarkEnd w:id="5"/>
    </w:p>
    <w:p>
      <w:pPr>
        <w:pStyle w:val="7"/>
        <w:tabs>
          <w:tab w:val="left" w:pos="0"/>
        </w:tabs>
        <w:spacing w:line="360" w:lineRule="exact"/>
        <w:rPr>
          <w:rFonts w:hint="eastAsia" w:hAnsi="宋体"/>
          <w:b/>
          <w:bCs/>
          <w:sz w:val="28"/>
          <w:szCs w:val="28"/>
        </w:rPr>
      </w:pPr>
    </w:p>
    <w:p>
      <w:pPr>
        <w:pStyle w:val="7"/>
        <w:numPr>
          <w:ilvl w:val="0"/>
          <w:numId w:val="3"/>
        </w:numPr>
        <w:tabs>
          <w:tab w:val="left" w:pos="0"/>
        </w:tabs>
        <w:spacing w:line="440" w:lineRule="exact"/>
        <w:outlineLvl w:val="1"/>
        <w:rPr>
          <w:rFonts w:hint="eastAsia" w:hAnsi="宋体" w:cs="宋体"/>
          <w:sz w:val="24"/>
          <w:lang w:val="en-US" w:eastAsia="zh-CN"/>
        </w:rPr>
      </w:pPr>
      <w:r>
        <w:rPr>
          <w:rFonts w:hint="eastAsia" w:hAnsi="宋体"/>
          <w:b/>
          <w:bCs/>
          <w:sz w:val="28"/>
          <w:szCs w:val="28"/>
          <w:lang w:eastAsia="zh-CN"/>
        </w:rPr>
        <w:t>产品参数(</w:t>
      </w:r>
      <w:r>
        <w:rPr>
          <w:rFonts w:hint="eastAsia" w:hAnsi="宋体"/>
          <w:b/>
          <w:bCs/>
          <w:sz w:val="28"/>
          <w:szCs w:val="28"/>
        </w:rPr>
        <w:t>技术</w:t>
      </w:r>
      <w:r>
        <w:rPr>
          <w:rFonts w:hint="eastAsia" w:hAnsi="宋体"/>
          <w:b/>
          <w:bCs/>
          <w:sz w:val="28"/>
          <w:szCs w:val="28"/>
          <w:lang w:eastAsia="zh-CN"/>
        </w:rPr>
        <w:t>)</w:t>
      </w:r>
      <w:r>
        <w:rPr>
          <w:rFonts w:hint="eastAsia" w:hAnsi="宋体"/>
          <w:b/>
          <w:bCs/>
          <w:sz w:val="28"/>
          <w:szCs w:val="28"/>
        </w:rPr>
        <w:t>要求：</w:t>
      </w:r>
      <w:r>
        <w:rPr>
          <w:rFonts w:hint="eastAsia" w:hAnsi="宋体" w:cs="宋体"/>
          <w:sz w:val="24"/>
          <w:lang w:val="en-US" w:eastAsia="zh-CN"/>
        </w:rPr>
        <w:t>原材料质量符合国家相关标准，施工质量合格。</w:t>
      </w:r>
    </w:p>
    <w:p>
      <w:pPr>
        <w:pStyle w:val="7"/>
        <w:numPr>
          <w:ilvl w:val="0"/>
          <w:numId w:val="0"/>
        </w:numPr>
        <w:tabs>
          <w:tab w:val="left" w:pos="0"/>
        </w:tabs>
        <w:spacing w:line="440" w:lineRule="exact"/>
        <w:outlineLvl w:val="1"/>
        <w:rPr>
          <w:rFonts w:hint="eastAsia"/>
          <w:b/>
          <w:bCs/>
          <w:sz w:val="28"/>
          <w:szCs w:val="28"/>
          <w:lang w:eastAsia="zh-CN"/>
        </w:rPr>
      </w:pPr>
      <w:r>
        <w:rPr>
          <w:rFonts w:hint="eastAsia"/>
          <w:b/>
          <w:bCs/>
          <w:sz w:val="24"/>
          <w:lang w:eastAsia="zh-CN"/>
        </w:rPr>
        <w:t>（一）、采购</w:t>
      </w:r>
      <w:r>
        <w:rPr>
          <w:rFonts w:hint="eastAsia"/>
          <w:b/>
          <w:bCs/>
          <w:sz w:val="24"/>
        </w:rPr>
        <w:t>数量</w:t>
      </w:r>
      <w:r>
        <w:rPr>
          <w:rFonts w:hint="eastAsia"/>
          <w:b/>
          <w:bCs/>
          <w:sz w:val="28"/>
          <w:szCs w:val="28"/>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5"/>
        <w:gridCol w:w="2297"/>
        <w:gridCol w:w="1134"/>
        <w:gridCol w:w="3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765" w:type="dxa"/>
            <w:noWrap w:val="0"/>
            <w:vAlign w:val="center"/>
          </w:tcPr>
          <w:p>
            <w:pPr>
              <w:jc w:val="center"/>
              <w:rPr>
                <w:rFonts w:hint="eastAsia"/>
                <w:sz w:val="24"/>
              </w:rPr>
            </w:pPr>
            <w:r>
              <w:rPr>
                <w:rFonts w:hint="eastAsia"/>
                <w:sz w:val="24"/>
              </w:rPr>
              <w:t>名称</w:t>
            </w:r>
          </w:p>
        </w:tc>
        <w:tc>
          <w:tcPr>
            <w:tcW w:w="2297" w:type="dxa"/>
            <w:noWrap w:val="0"/>
            <w:vAlign w:val="center"/>
          </w:tcPr>
          <w:p>
            <w:pPr>
              <w:jc w:val="center"/>
              <w:rPr>
                <w:rFonts w:hint="eastAsia"/>
                <w:sz w:val="24"/>
              </w:rPr>
            </w:pPr>
            <w:r>
              <w:rPr>
                <w:rFonts w:hint="eastAsia"/>
                <w:sz w:val="24"/>
              </w:rPr>
              <w:t xml:space="preserve">暂估数量 </w:t>
            </w:r>
          </w:p>
        </w:tc>
        <w:tc>
          <w:tcPr>
            <w:tcW w:w="1134" w:type="dxa"/>
            <w:noWrap w:val="0"/>
            <w:vAlign w:val="center"/>
          </w:tcPr>
          <w:p>
            <w:pPr>
              <w:jc w:val="center"/>
              <w:rPr>
                <w:rFonts w:hint="eastAsia"/>
                <w:sz w:val="24"/>
              </w:rPr>
            </w:pPr>
            <w:r>
              <w:rPr>
                <w:rFonts w:hint="eastAsia"/>
                <w:sz w:val="24"/>
              </w:rPr>
              <w:t>单位</w:t>
            </w:r>
          </w:p>
        </w:tc>
        <w:tc>
          <w:tcPr>
            <w:tcW w:w="3167" w:type="dxa"/>
            <w:noWrap w:val="0"/>
            <w:vAlign w:val="center"/>
          </w:tcPr>
          <w:p>
            <w:pPr>
              <w:jc w:val="center"/>
              <w:rPr>
                <w:rFonts w:hint="eastAsia"/>
                <w:sz w:val="24"/>
              </w:rPr>
            </w:pPr>
            <w:r>
              <w:rPr>
                <w:rFonts w:hint="eastAsia"/>
                <w:sz w:val="24"/>
              </w:rPr>
              <w:t>用途（使用位置）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3765" w:type="dxa"/>
            <w:noWrap w:val="0"/>
            <w:vAlign w:val="center"/>
          </w:tcPr>
          <w:p>
            <w:pPr>
              <w:jc w:val="center"/>
              <w:rPr>
                <w:rFonts w:hint="eastAsia" w:eastAsia="宋体"/>
                <w:sz w:val="24"/>
                <w:lang w:val="en-US" w:eastAsia="zh-CN"/>
              </w:rPr>
            </w:pPr>
            <w:r>
              <w:rPr>
                <w:rFonts w:hint="eastAsia" w:ascii="宋体" w:hAnsi="宋体" w:eastAsia="宋体" w:cs="宋体"/>
                <w:kern w:val="0"/>
                <w:sz w:val="24"/>
                <w:lang w:bidi="ar"/>
              </w:rPr>
              <w:t>电Φ1.5BV</w:t>
            </w:r>
          </w:p>
        </w:tc>
        <w:tc>
          <w:tcPr>
            <w:tcW w:w="2297"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8528</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restart"/>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65" w:type="dxa"/>
            <w:noWrap w:val="0"/>
            <w:vAlign w:val="center"/>
          </w:tcPr>
          <w:p>
            <w:pPr>
              <w:widowControl/>
              <w:jc w:val="center"/>
              <w:textAlignment w:val="center"/>
              <w:rPr>
                <w:rFonts w:hint="eastAsia" w:ascii="宋体" w:hAnsi="宋体" w:eastAsia="宋体" w:cs="宋体"/>
                <w:sz w:val="22"/>
                <w:szCs w:val="22"/>
                <w:lang w:eastAsia="zh-CN"/>
              </w:rPr>
            </w:pPr>
            <w:r>
              <w:rPr>
                <w:rFonts w:hint="eastAsia" w:ascii="宋体" w:hAnsi="宋体" w:eastAsia="宋体" w:cs="宋体"/>
                <w:color w:val="000000"/>
                <w:kern w:val="0"/>
                <w:sz w:val="24"/>
                <w:lang w:eastAsia="zh-CN" w:bidi="ar"/>
              </w:rPr>
              <w:t>Φ</w:t>
            </w:r>
            <w:r>
              <w:rPr>
                <w:rFonts w:hint="eastAsia" w:ascii="宋体" w:hAnsi="宋体" w:eastAsia="宋体" w:cs="宋体"/>
                <w:color w:val="000000"/>
                <w:kern w:val="0"/>
                <w:sz w:val="24"/>
                <w:lang w:val="en-US" w:eastAsia="zh-CN" w:bidi="ar"/>
              </w:rPr>
              <w:t>16</w:t>
            </w:r>
            <w:r>
              <w:rPr>
                <w:rFonts w:hint="eastAsia" w:ascii="宋体" w:hAnsi="宋体" w:eastAsia="宋体" w:cs="宋体"/>
                <w:kern w:val="0"/>
                <w:sz w:val="24"/>
                <w:lang w:bidi="ar"/>
              </w:rPr>
              <w:t>线管</w:t>
            </w:r>
          </w:p>
        </w:tc>
        <w:tc>
          <w:tcPr>
            <w:tcW w:w="2297" w:type="dxa"/>
            <w:noWrap w:val="0"/>
            <w:vAlign w:val="center"/>
          </w:tcPr>
          <w:p>
            <w:pPr>
              <w:jc w:val="center"/>
              <w:rPr>
                <w:rFonts w:hint="default" w:eastAsia="宋体"/>
                <w:sz w:val="24"/>
                <w:lang w:val="en-US" w:eastAsia="zh-CN"/>
              </w:rPr>
            </w:pPr>
            <w:r>
              <w:rPr>
                <w:rFonts w:hint="eastAsia" w:ascii="宋体" w:hAnsi="宋体" w:cs="宋体"/>
                <w:kern w:val="0"/>
                <w:sz w:val="24"/>
                <w:lang w:val="en-US" w:eastAsia="zh-CN" w:bidi="ar"/>
              </w:rPr>
              <w:t>2980</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continue"/>
            <w:noWrap w:val="0"/>
            <w:vAlign w:val="center"/>
          </w:tcPr>
          <w:p>
            <w:pPr>
              <w:jc w:val="center"/>
              <w:rPr>
                <w:rFonts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51</w:t>
            </w:r>
          </w:p>
        </w:tc>
        <w:tc>
          <w:tcPr>
            <w:tcW w:w="1134" w:type="dxa"/>
            <w:noWrap w:val="0"/>
            <w:vAlign w:val="center"/>
          </w:tcPr>
          <w:p>
            <w:pPr>
              <w:jc w:val="center"/>
              <w:rPr>
                <w:rFonts w:hint="eastAsia"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电动卷膜器</w:t>
            </w:r>
          </w:p>
        </w:tc>
        <w:tc>
          <w:tcPr>
            <w:tcW w:w="2297" w:type="dxa"/>
            <w:noWrap w:val="0"/>
            <w:vAlign w:val="center"/>
          </w:tcPr>
          <w:p>
            <w:pPr>
              <w:jc w:val="center"/>
              <w:rPr>
                <w:rFonts w:hint="default" w:ascii="Calibri" w:hAnsi="Calibri" w:eastAsia="宋体"/>
                <w:sz w:val="24"/>
                <w:lang w:val="en-US" w:eastAsia="zh-CN"/>
              </w:rPr>
            </w:pPr>
            <w:r>
              <w:rPr>
                <w:rFonts w:hint="eastAsia" w:ascii="宋体" w:hAnsi="宋体" w:cs="宋体"/>
                <w:kern w:val="0"/>
                <w:sz w:val="24"/>
                <w:lang w:val="en-US" w:eastAsia="zh-CN" w:bidi="ar"/>
              </w:rPr>
              <w:t>372</w:t>
            </w:r>
          </w:p>
        </w:tc>
        <w:tc>
          <w:tcPr>
            <w:tcW w:w="1134" w:type="dxa"/>
            <w:noWrap w:val="0"/>
            <w:vAlign w:val="center"/>
          </w:tcPr>
          <w:p>
            <w:pPr>
              <w:jc w:val="center"/>
              <w:rPr>
                <w:rFonts w:hint="eastAsia" w:ascii="Calibri" w:hAnsi="Calibri"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cs="宋体"/>
                <w:kern w:val="0"/>
                <w:sz w:val="24"/>
                <w:lang w:eastAsia="zh-CN" w:bidi="ar"/>
              </w:rPr>
              <w:t>手动</w:t>
            </w:r>
            <w:r>
              <w:rPr>
                <w:rFonts w:hint="eastAsia" w:ascii="宋体" w:hAnsi="宋体" w:eastAsia="宋体" w:cs="宋体"/>
                <w:kern w:val="0"/>
                <w:sz w:val="24"/>
                <w:lang w:bidi="ar"/>
              </w:rPr>
              <w:t>遮阳网</w:t>
            </w:r>
          </w:p>
        </w:tc>
        <w:tc>
          <w:tcPr>
            <w:tcW w:w="229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129870</w:t>
            </w:r>
          </w:p>
        </w:tc>
        <w:tc>
          <w:tcPr>
            <w:tcW w:w="1134" w:type="dxa"/>
            <w:noWrap w:val="0"/>
            <w:vAlign w:val="center"/>
          </w:tcPr>
          <w:p>
            <w:pPr>
              <w:jc w:val="center"/>
              <w:rPr>
                <w:rFonts w:hint="eastAsia" w:eastAsia="宋体"/>
                <w:sz w:val="24"/>
                <w:lang w:eastAsia="zh-CN"/>
              </w:rPr>
            </w:pPr>
            <w:r>
              <w:rPr>
                <w:rFonts w:hint="eastAsia"/>
                <w:sz w:val="24"/>
                <w:lang w:eastAsia="zh-CN"/>
              </w:rPr>
              <w:t>平方米</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cs="宋体"/>
                <w:kern w:val="0"/>
                <w:sz w:val="24"/>
                <w:lang w:eastAsia="zh-CN" w:bidi="ar"/>
              </w:rPr>
              <w:t>棚</w:t>
            </w:r>
          </w:p>
        </w:tc>
        <w:tc>
          <w:tcPr>
            <w:tcW w:w="229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46</w:t>
            </w:r>
          </w:p>
        </w:tc>
        <w:tc>
          <w:tcPr>
            <w:tcW w:w="1134" w:type="dxa"/>
            <w:noWrap w:val="0"/>
            <w:vAlign w:val="center"/>
          </w:tcPr>
          <w:p>
            <w:pPr>
              <w:jc w:val="center"/>
              <w:rPr>
                <w:rFonts w:hint="eastAsia"/>
                <w:sz w:val="24"/>
                <w:lang w:eastAsia="zh-CN"/>
              </w:rPr>
            </w:pPr>
            <w:r>
              <w:rPr>
                <w:rFonts w:hint="eastAsia"/>
                <w:sz w:val="24"/>
                <w:lang w:eastAsia="zh-CN"/>
              </w:rPr>
              <w:t>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spacing w:line="480" w:lineRule="exact"/>
              <w:jc w:val="center"/>
              <w:rPr>
                <w:rFonts w:hint="eastAsia" w:ascii="宋体" w:hAnsi="宋体" w:cs="宋体"/>
                <w:bCs/>
                <w:sz w:val="24"/>
                <w:lang w:eastAsia="zh-CN"/>
              </w:rPr>
            </w:pPr>
            <w:r>
              <w:rPr>
                <w:rFonts w:hint="eastAsia" w:ascii="宋体" w:hAnsi="宋体" w:cs="宋体"/>
                <w:bCs/>
                <w:sz w:val="24"/>
              </w:rPr>
              <w:t>材料质量</w:t>
            </w:r>
            <w:r>
              <w:rPr>
                <w:rFonts w:hint="eastAsia" w:ascii="宋体" w:hAnsi="宋体" w:cs="宋体"/>
                <w:bCs/>
                <w:sz w:val="24"/>
                <w:lang w:eastAsia="zh-CN"/>
              </w:rPr>
              <w:t>及安装</w:t>
            </w:r>
            <w:r>
              <w:rPr>
                <w:rFonts w:hint="eastAsia" w:ascii="宋体" w:hAnsi="宋体" w:cs="宋体"/>
                <w:bCs/>
                <w:sz w:val="24"/>
              </w:rPr>
              <w:t>要求</w:t>
            </w:r>
          </w:p>
        </w:tc>
        <w:tc>
          <w:tcPr>
            <w:tcW w:w="6598" w:type="dxa"/>
            <w:gridSpan w:val="3"/>
            <w:noWrap w:val="0"/>
            <w:vAlign w:val="center"/>
          </w:tcPr>
          <w:p>
            <w:pPr>
              <w:spacing w:line="480" w:lineRule="exact"/>
              <w:jc w:val="center"/>
              <w:rPr>
                <w:rFonts w:hint="eastAsia" w:ascii="宋体" w:hAnsi="宋体" w:cs="宋体"/>
                <w:bCs/>
                <w:sz w:val="24"/>
                <w:lang w:eastAsia="zh-CN"/>
              </w:rPr>
            </w:pPr>
            <w:r>
              <w:rPr>
                <w:rFonts w:hint="eastAsia" w:ascii="宋体" w:hAnsi="宋体" w:eastAsia="宋体" w:cs="宋体"/>
                <w:bCs/>
                <w:sz w:val="24"/>
                <w:lang w:val="en-US" w:eastAsia="zh-CN"/>
              </w:rPr>
              <w:t>达到招投标文件及设计图纸要求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lang w:eastAsia="zh-CN"/>
              </w:rPr>
              <w:t>单价包含内容</w:t>
            </w:r>
            <w:r>
              <w:rPr>
                <w:rFonts w:hint="eastAsia" w:ascii="宋体" w:hAnsi="宋体" w:cs="宋体"/>
                <w:bCs/>
                <w:sz w:val="24"/>
              </w:rPr>
              <w:t>、</w:t>
            </w:r>
            <w:r>
              <w:rPr>
                <w:rFonts w:hint="eastAsia" w:ascii="宋体" w:hAnsi="宋体" w:cs="宋体"/>
                <w:bCs/>
                <w:sz w:val="24"/>
                <w:lang w:eastAsia="zh-CN"/>
              </w:rPr>
              <w:t>运费、</w:t>
            </w:r>
            <w:r>
              <w:rPr>
                <w:rFonts w:hint="eastAsia" w:ascii="宋体" w:hAnsi="宋体" w:cs="宋体"/>
                <w:bCs/>
                <w:sz w:val="24"/>
              </w:rPr>
              <w:t>税金要求</w:t>
            </w:r>
          </w:p>
        </w:tc>
        <w:tc>
          <w:tcPr>
            <w:tcW w:w="6598" w:type="dxa"/>
            <w:gridSpan w:val="3"/>
            <w:noWrap w:val="0"/>
            <w:vAlign w:val="center"/>
          </w:tcPr>
          <w:p>
            <w:pPr>
              <w:jc w:val="center"/>
              <w:rPr>
                <w:rFonts w:hint="eastAsia" w:ascii="Calibri" w:hAnsi="Calibri" w:eastAsia="宋体"/>
                <w:sz w:val="24"/>
                <w:lang w:val="en-US" w:eastAsia="zh-CN"/>
              </w:rPr>
            </w:pPr>
            <w:r>
              <w:rPr>
                <w:rFonts w:hint="eastAsia" w:ascii="宋体" w:hAnsi="宋体" w:cs="宋体"/>
                <w:bCs/>
                <w:sz w:val="24"/>
                <w:lang w:eastAsia="zh-CN"/>
              </w:rPr>
              <w:t>含材料、</w:t>
            </w:r>
            <w:r>
              <w:rPr>
                <w:rFonts w:hint="eastAsia" w:ascii="宋体" w:hAnsi="宋体" w:eastAsia="宋体" w:cs="宋体"/>
                <w:bCs/>
                <w:kern w:val="2"/>
                <w:sz w:val="24"/>
                <w:szCs w:val="24"/>
                <w:lang w:val="en-US" w:eastAsia="zh-CN" w:bidi="ar-SA"/>
              </w:rPr>
              <w:t>运杂费、装卸费、安装</w:t>
            </w:r>
            <w:r>
              <w:rPr>
                <w:rFonts w:hint="eastAsia" w:ascii="宋体" w:hAnsi="宋体" w:eastAsia="宋体" w:cs="宋体"/>
                <w:bCs/>
                <w:sz w:val="24"/>
                <w:lang w:eastAsia="zh-CN"/>
              </w:rPr>
              <w:t>等一切附带措施费用</w:t>
            </w:r>
            <w:r>
              <w:rPr>
                <w:rFonts w:hint="eastAsia" w:ascii="宋体" w:hAnsi="宋体" w:eastAsia="宋体" w:cs="宋体"/>
                <w:bCs/>
                <w:sz w:val="24"/>
                <w:lang w:val="en-US" w:eastAsia="zh-CN"/>
              </w:rPr>
              <w:t>,</w:t>
            </w:r>
            <w:r>
              <w:rPr>
                <w:rFonts w:hint="eastAsia" w:ascii="宋体" w:hAnsi="宋体" w:eastAsia="宋体" w:cs="宋体"/>
                <w:bCs/>
                <w:sz w:val="24"/>
                <w:lang w:eastAsia="zh-CN"/>
              </w:rPr>
              <w:t>税票要求：</w:t>
            </w:r>
            <w:r>
              <w:rPr>
                <w:rFonts w:hint="eastAsia" w:ascii="宋体" w:hAnsi="宋体" w:eastAsia="宋体" w:cs="宋体"/>
                <w:bCs/>
                <w:sz w:val="24"/>
                <w:lang w:val="en-US" w:eastAsia="zh-CN"/>
              </w:rPr>
              <w:t>9</w:t>
            </w:r>
            <w:r>
              <w:rPr>
                <w:rFonts w:hint="eastAsia" w:ascii="宋体" w:hAnsi="宋体" w:eastAsia="宋体" w:cs="宋体"/>
                <w:bCs/>
                <w:sz w:val="24"/>
                <w:lang w:eastAsia="zh-CN"/>
              </w:rPr>
              <w:t>%</w:t>
            </w:r>
            <w:r>
              <w:rPr>
                <w:rFonts w:hint="eastAsia" w:ascii="宋体" w:hAnsi="宋体" w:eastAsia="宋体" w:cs="宋体"/>
                <w:bCs/>
                <w:sz w:val="24"/>
                <w:lang w:val="en-US" w:eastAsia="zh-CN"/>
              </w:rPr>
              <w:t>(工程服务)</w:t>
            </w:r>
            <w:r>
              <w:rPr>
                <w:rFonts w:hint="eastAsia" w:ascii="宋体" w:hAnsi="宋体" w:eastAsia="宋体" w:cs="宋体"/>
                <w:bCs/>
                <w:sz w:val="24"/>
                <w:lang w:eastAsia="zh-CN"/>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rPr>
              <w:t>其他需要说明和明确事项</w:t>
            </w:r>
          </w:p>
        </w:tc>
        <w:tc>
          <w:tcPr>
            <w:tcW w:w="6598" w:type="dxa"/>
            <w:gridSpan w:val="3"/>
            <w:noWrap w:val="0"/>
            <w:vAlign w:val="center"/>
          </w:tcPr>
          <w:p>
            <w:pPr>
              <w:spacing w:line="520" w:lineRule="exact"/>
              <w:ind w:firstLine="480" w:firstLineChars="200"/>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供货时间</w:t>
            </w:r>
            <w:r>
              <w:rPr>
                <w:rFonts w:hint="eastAsia" w:ascii="宋体" w:hAnsi="宋体" w:cs="宋体"/>
                <w:bCs/>
                <w:sz w:val="24"/>
                <w:lang w:val="en-US" w:eastAsia="zh-CN"/>
              </w:rPr>
              <w:t>根据项目部需求，通知供应为标准，</w:t>
            </w:r>
            <w:r>
              <w:rPr>
                <w:rFonts w:hint="eastAsia" w:ascii="宋体" w:hAnsi="宋体" w:eastAsia="宋体" w:cs="宋体"/>
                <w:bCs/>
                <w:kern w:val="2"/>
                <w:sz w:val="24"/>
                <w:szCs w:val="24"/>
                <w:lang w:val="en-US" w:eastAsia="zh-CN" w:bidi="ar-SA"/>
              </w:rPr>
              <w:t>施工实行样品先行制度，</w:t>
            </w:r>
            <w:r>
              <w:rPr>
                <w:rFonts w:hint="eastAsia" w:ascii="宋体" w:hAnsi="宋体" w:cs="宋体"/>
                <w:bCs/>
                <w:sz w:val="24"/>
                <w:lang w:val="en-US" w:eastAsia="zh-CN"/>
              </w:rPr>
              <w:t>据实结算</w:t>
            </w:r>
            <w:r>
              <w:rPr>
                <w:rFonts w:hint="eastAsia" w:ascii="宋体" w:hAnsi="宋体" w:cs="宋体"/>
                <w:sz w:val="24"/>
              </w:rPr>
              <w:t>（面积统计存在一定误差，投标人自行考虑存在的风险报价，以实际施工面积结算为准）。</w:t>
            </w:r>
            <w:r>
              <w:rPr>
                <w:rFonts w:hint="eastAsia" w:ascii="宋体" w:hAnsi="宋体" w:eastAsia="宋体" w:cs="宋体"/>
                <w:bCs/>
                <w:sz w:val="24"/>
                <w:lang w:val="en-US" w:eastAsia="zh-CN"/>
              </w:rPr>
              <w:t>投标人公司注册地为东乡区以外的，</w:t>
            </w:r>
            <w:bookmarkStart w:id="40" w:name="_GoBack"/>
            <w:r>
              <w:rPr>
                <w:rFonts w:hint="eastAsia" w:ascii="宋体" w:hAnsi="宋体" w:cs="宋体"/>
                <w:bCs/>
                <w:sz w:val="24"/>
                <w:lang w:val="en-US" w:eastAsia="zh-CN"/>
              </w:rPr>
              <w:t>需开具外经证，在东乡区预缴税款。</w:t>
            </w:r>
            <w:bookmarkEnd w:id="40"/>
          </w:p>
          <w:p>
            <w:pPr>
              <w:jc w:val="left"/>
              <w:rPr>
                <w:rFonts w:hint="eastAsia" w:ascii="Calibri" w:hAnsi="Calibri"/>
                <w:sz w:val="24"/>
              </w:rPr>
            </w:pPr>
            <w:r>
              <w:rPr>
                <w:rFonts w:hint="eastAsia" w:ascii="宋体" w:hAnsi="宋体" w:cs="宋体"/>
                <w:b/>
                <w:color w:val="0000FF"/>
                <w:kern w:val="0"/>
                <w:sz w:val="24"/>
              </w:rPr>
              <w:t>特别提醒:公开招标截止时间前必须提供以上资料</w:t>
            </w:r>
            <w:r>
              <w:rPr>
                <w:rFonts w:hint="eastAsia" w:ascii="宋体" w:hAnsi="宋体" w:cs="宋体"/>
                <w:b/>
                <w:bCs/>
                <w:color w:val="0000FF"/>
                <w:kern w:val="0"/>
                <w:sz w:val="24"/>
              </w:rPr>
              <w:t>，</w:t>
            </w:r>
            <w:r>
              <w:rPr>
                <w:rFonts w:hint="eastAsia" w:ascii="宋体" w:hAnsi="宋体" w:cs="宋体"/>
                <w:b/>
                <w:color w:val="0000FF"/>
                <w:kern w:val="0"/>
                <w:sz w:val="24"/>
              </w:rPr>
              <w:t>本项目不接受联合体投标，不允许转包分包。</w:t>
            </w:r>
          </w:p>
        </w:tc>
      </w:tr>
    </w:tbl>
    <w:p>
      <w:pPr>
        <w:rPr>
          <w:vanish/>
        </w:rPr>
      </w:pPr>
    </w:p>
    <w:p>
      <w:pPr>
        <w:pStyle w:val="18"/>
        <w:spacing w:line="600" w:lineRule="exact"/>
        <w:ind w:firstLine="0" w:firstLineChars="0"/>
        <w:jc w:val="left"/>
        <w:rPr>
          <w:rFonts w:hint="eastAsia"/>
          <w:b/>
          <w:bCs/>
          <w:sz w:val="24"/>
        </w:rPr>
      </w:pPr>
      <w:r>
        <w:rPr>
          <w:rFonts w:hint="eastAsia"/>
          <w:b/>
          <w:bCs/>
          <w:sz w:val="24"/>
        </w:rPr>
        <w:t>备注：1.以上技术参数要求为采购最低需求，</w:t>
      </w:r>
      <w:r>
        <w:rPr>
          <w:rFonts w:hint="eastAsia"/>
          <w:b/>
          <w:bCs/>
          <w:sz w:val="24"/>
          <w:lang w:eastAsia="zh-CN"/>
        </w:rPr>
        <w:t>投标人</w:t>
      </w:r>
      <w:r>
        <w:rPr>
          <w:rFonts w:hint="eastAsia"/>
          <w:b/>
          <w:bCs/>
          <w:sz w:val="24"/>
        </w:rPr>
        <w:t>必须全部响应或优于，否则视为无效响应。</w:t>
      </w:r>
      <w:bookmarkStart w:id="6" w:name="_Toc32044"/>
      <w:bookmarkStart w:id="7" w:name="_Toc492374202"/>
    </w:p>
    <w:p>
      <w:pPr>
        <w:pStyle w:val="18"/>
        <w:numPr>
          <w:ilvl w:val="0"/>
          <w:numId w:val="4"/>
        </w:numPr>
        <w:spacing w:line="600" w:lineRule="exact"/>
        <w:ind w:firstLine="0" w:firstLineChars="0"/>
        <w:jc w:val="left"/>
        <w:rPr>
          <w:rFonts w:hint="eastAsia"/>
          <w:b/>
          <w:bCs/>
          <w:sz w:val="24"/>
        </w:rPr>
      </w:pPr>
      <w:r>
        <w:rPr>
          <w:rFonts w:hint="eastAsia"/>
          <w:b/>
          <w:bCs/>
          <w:sz w:val="24"/>
        </w:rPr>
        <w:t>当投标人投标报价明显低于其它投标报价时，</w:t>
      </w:r>
      <w:r>
        <w:rPr>
          <w:rFonts w:hint="eastAsia"/>
          <w:b/>
          <w:bCs/>
          <w:sz w:val="24"/>
          <w:lang w:eastAsia="zh-CN"/>
        </w:rPr>
        <w:t>评审委员会</w:t>
      </w:r>
      <w:r>
        <w:rPr>
          <w:rFonts w:hint="eastAsia"/>
          <w:b/>
          <w:bCs/>
          <w:sz w:val="24"/>
        </w:rPr>
        <w:t>会质疑该投标人，若投标人不能提供充分理由书面证明或</w:t>
      </w:r>
      <w:r>
        <w:rPr>
          <w:rFonts w:hint="eastAsia"/>
          <w:b/>
          <w:bCs/>
          <w:sz w:val="24"/>
          <w:lang w:eastAsia="zh-CN"/>
        </w:rPr>
        <w:t>评审委员会</w:t>
      </w:r>
      <w:r>
        <w:rPr>
          <w:rFonts w:hint="eastAsia"/>
          <w:b/>
          <w:bCs/>
          <w:sz w:val="24"/>
        </w:rPr>
        <w:t>认为该投标人技术部分不能充分满足招标人的需求，该投标人为无效投标。</w:t>
      </w:r>
      <w:bookmarkEnd w:id="6"/>
      <w:bookmarkEnd w:id="7"/>
    </w:p>
    <w:p>
      <w:pPr>
        <w:adjustRightInd w:val="0"/>
        <w:spacing w:line="520" w:lineRule="exact"/>
        <w:rPr>
          <w:rFonts w:hint="eastAsia" w:ascii="宋体" w:hAnsi="宋体"/>
          <w:b/>
          <w:bCs/>
          <w:sz w:val="28"/>
          <w:szCs w:val="28"/>
        </w:rPr>
      </w:pPr>
      <w:r>
        <w:rPr>
          <w:rFonts w:hint="eastAsia" w:ascii="宋体" w:hAnsi="宋体"/>
          <w:b/>
          <w:bCs/>
          <w:sz w:val="28"/>
          <w:szCs w:val="28"/>
        </w:rPr>
        <w:t>（二）、材料技术要求：</w:t>
      </w:r>
    </w:p>
    <w:p>
      <w:pPr>
        <w:spacing w:line="520" w:lineRule="exact"/>
        <w:rPr>
          <w:rFonts w:hint="eastAsia" w:ascii="宋体" w:hAnsi="宋体" w:cs="宋体"/>
          <w:bCs/>
          <w:sz w:val="24"/>
        </w:rPr>
      </w:pPr>
      <w:r>
        <w:rPr>
          <w:rFonts w:hint="eastAsia" w:ascii="宋体" w:hAnsi="宋体" w:cs="宋体"/>
          <w:bCs/>
          <w:sz w:val="24"/>
        </w:rPr>
        <w:t>（1）执行标准：国标，优等品；</w:t>
      </w:r>
    </w:p>
    <w:p>
      <w:pPr>
        <w:spacing w:line="520" w:lineRule="exact"/>
        <w:rPr>
          <w:rFonts w:hint="eastAsia" w:ascii="宋体" w:hAnsi="宋体" w:cs="宋体"/>
          <w:bCs/>
          <w:sz w:val="24"/>
        </w:rPr>
      </w:pPr>
      <w:r>
        <w:rPr>
          <w:rFonts w:hint="eastAsia" w:ascii="宋体" w:hAnsi="宋体" w:cs="宋体"/>
          <w:bCs/>
          <w:sz w:val="24"/>
        </w:rPr>
        <w:t>（2）提供材料合格证明资料；</w:t>
      </w:r>
    </w:p>
    <w:p>
      <w:pPr>
        <w:spacing w:line="520" w:lineRule="exact"/>
        <w:rPr>
          <w:rFonts w:hint="eastAsia" w:ascii="宋体" w:hAnsi="宋体" w:cs="宋体"/>
          <w:bCs/>
          <w:sz w:val="24"/>
        </w:rPr>
      </w:pPr>
      <w:r>
        <w:rPr>
          <w:rFonts w:hint="eastAsia" w:ascii="宋体" w:hAnsi="宋体" w:cs="宋体"/>
          <w:bCs/>
          <w:sz w:val="24"/>
        </w:rPr>
        <w:t>（3）质保期：按有关规定；</w:t>
      </w:r>
    </w:p>
    <w:p>
      <w:pPr>
        <w:spacing w:line="520" w:lineRule="exact"/>
        <w:rPr>
          <w:rFonts w:hint="eastAsia"/>
          <w:lang w:eastAsia="zh-CN"/>
        </w:rPr>
      </w:pPr>
      <w:r>
        <w:rPr>
          <w:rFonts w:hint="eastAsia" w:ascii="宋体" w:hAnsi="宋体" w:cs="宋体"/>
          <w:bCs/>
          <w:sz w:val="24"/>
        </w:rPr>
        <w:t>（4）品牌约定：/ ；</w:t>
      </w:r>
    </w:p>
    <w:p>
      <w:pPr>
        <w:adjustRightInd w:val="0"/>
        <w:spacing w:line="520" w:lineRule="exact"/>
        <w:rPr>
          <w:rFonts w:hint="eastAsia" w:ascii="宋体" w:hAnsi="宋体" w:eastAsia="宋体" w:cs="宋体"/>
          <w:sz w:val="24"/>
          <w:lang w:val="en-US" w:eastAsia="zh-CN"/>
        </w:rPr>
      </w:pPr>
      <w:r>
        <w:rPr>
          <w:rFonts w:hint="eastAsia" w:ascii="宋体" w:hAnsi="宋体"/>
          <w:b/>
          <w:bCs/>
          <w:sz w:val="28"/>
          <w:szCs w:val="28"/>
        </w:rPr>
        <w:t>（三）、工程施工要求：</w:t>
      </w:r>
      <w:r>
        <w:rPr>
          <w:rFonts w:hint="eastAsia" w:ascii="宋体" w:hAnsi="宋体" w:eastAsia="宋体" w:cs="宋体"/>
          <w:sz w:val="24"/>
          <w:lang w:val="en-US" w:eastAsia="zh-CN"/>
        </w:rPr>
        <w:t xml:space="preserve">  </w:t>
      </w:r>
    </w:p>
    <w:p>
      <w:pPr>
        <w:spacing w:line="520" w:lineRule="exact"/>
        <w:rPr>
          <w:rFonts w:hint="eastAsia" w:ascii="宋体" w:hAnsi="宋体" w:cs="宋体"/>
          <w:sz w:val="24"/>
        </w:rPr>
      </w:pPr>
      <w:r>
        <w:rPr>
          <w:rFonts w:hint="eastAsia" w:ascii="宋体" w:hAnsi="宋体" w:cs="宋体"/>
          <w:sz w:val="24"/>
        </w:rPr>
        <w:t>①成交供应商采购的主要材料，必须提供出厂合格证书及试验资料复印件加盖公章给采购人查验，否则采购人有权制止使用并追究成交供应商的违约责任。</w:t>
      </w:r>
    </w:p>
    <w:p>
      <w:pPr>
        <w:spacing w:line="520" w:lineRule="exact"/>
        <w:rPr>
          <w:rFonts w:hint="eastAsia" w:ascii="宋体" w:hAnsi="宋体" w:cs="宋体"/>
          <w:sz w:val="24"/>
        </w:rPr>
      </w:pPr>
      <w:r>
        <w:rPr>
          <w:rFonts w:hint="eastAsia" w:ascii="宋体" w:hAnsi="宋体" w:cs="宋体"/>
          <w:sz w:val="24"/>
        </w:rPr>
        <w:t>②供应商应按照招标文件中提供的工程量清单，根据项目特征描述的内容及有关要求实施合同工程，直到本项目完成为止。</w:t>
      </w:r>
    </w:p>
    <w:p>
      <w:pPr>
        <w:pStyle w:val="18"/>
        <w:spacing w:line="520" w:lineRule="exact"/>
        <w:ind w:firstLine="0" w:firstLineChars="0"/>
        <w:jc w:val="left"/>
        <w:rPr>
          <w:rFonts w:hint="eastAsia" w:ascii="宋体" w:hAnsi="宋体" w:cs="宋体"/>
          <w:sz w:val="24"/>
        </w:rPr>
      </w:pPr>
      <w:r>
        <w:rPr>
          <w:rFonts w:hint="eastAsia" w:ascii="宋体" w:hAnsi="宋体" w:cs="宋体"/>
          <w:sz w:val="24"/>
        </w:rPr>
        <w:t>③供应商应按照采购人提供的设计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pPr>
        <w:pStyle w:val="18"/>
        <w:spacing w:line="520" w:lineRule="exact"/>
        <w:ind w:firstLine="0" w:firstLineChars="0"/>
        <w:jc w:val="left"/>
        <w:rPr>
          <w:rFonts w:hint="eastAsia" w:ascii="宋体" w:hAnsi="宋体" w:eastAsia="宋体" w:cs="宋体"/>
          <w:sz w:val="24"/>
          <w:lang w:eastAsia="zh-CN"/>
        </w:rPr>
      </w:pPr>
      <w:r>
        <w:rPr>
          <w:rFonts w:hint="eastAsia" w:ascii="宋体" w:hAnsi="宋体"/>
          <w:b/>
          <w:bCs/>
          <w:sz w:val="28"/>
          <w:szCs w:val="28"/>
        </w:rPr>
        <w:t>（</w:t>
      </w: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eastAsia="宋体" w:cs="Times New Roman"/>
          <w:b/>
          <w:bCs/>
          <w:kern w:val="2"/>
          <w:sz w:val="28"/>
          <w:szCs w:val="28"/>
          <w:lang w:val="en-US" w:eastAsia="zh-CN" w:bidi="ar-SA"/>
        </w:rPr>
        <w:t>手动内遮阳网安装要求：</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本工程标高以米为单位，尺寸以毫米为单位。</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采用</w:t>
      </w:r>
      <w:r>
        <w:rPr>
          <w:rFonts w:hint="eastAsia" w:ascii="宋体" w:hAnsi="宋体" w:eastAsia="宋体" w:cs="宋体"/>
          <w:color w:val="000000"/>
          <w:sz w:val="24"/>
          <w:lang w:val="en-US" w:eastAsia="zh-CN"/>
        </w:rPr>
        <w:t>75%黑色扁丝内遮阳网，纵向布置，宽度4米，采用手动驱动收拢和展开。</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每5拱的端横梁处安装Ø6钢丝绳，纵向布置，未端不足5拱的可平均拱数安装，每根钢丝绳配6个铁锁扣。</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每四米横向布置2.2mm拖膜线，每四米安装3个锁扣。</w:t>
      </w:r>
    </w:p>
    <w:p>
      <w:pPr>
        <w:pStyle w:val="18"/>
        <w:numPr>
          <w:ilvl w:val="0"/>
          <w:numId w:val="5"/>
        </w:numPr>
        <w:spacing w:line="520" w:lineRule="exact"/>
        <w:ind w:firstLine="0" w:firstLineChars="0"/>
        <w:jc w:val="left"/>
        <w:rPr>
          <w:rFonts w:hint="eastAsia" w:ascii="宋体" w:hAnsi="宋体" w:cs="宋体"/>
          <w:sz w:val="24"/>
        </w:rPr>
      </w:pPr>
      <w:r>
        <w:rPr>
          <w:rFonts w:hint="eastAsia" w:ascii="宋体" w:hAnsi="宋体" w:eastAsia="宋体" w:cs="宋体"/>
          <w:color w:val="000000"/>
          <w:sz w:val="24"/>
          <w:lang w:val="en-US" w:eastAsia="zh-CN"/>
        </w:rPr>
        <w:t>钢丝绳上每8米安装一个大吊轮（中间不控制收拢和展开的钢丝绳上不安装大吊轮），用6mm尼龙绳连接，扎带固定。</w:t>
      </w:r>
    </w:p>
    <w:p>
      <w:pPr>
        <w:pStyle w:val="18"/>
        <w:spacing w:line="520" w:lineRule="exact"/>
        <w:ind w:firstLine="0" w:firstLineChars="0"/>
        <w:jc w:val="left"/>
        <w:rPr>
          <w:rFonts w:hint="eastAsia" w:ascii="宋体" w:hAnsi="宋体"/>
          <w:b/>
          <w:bCs/>
          <w:sz w:val="24"/>
        </w:rPr>
      </w:pPr>
      <w:r>
        <w:rPr>
          <w:rFonts w:hint="eastAsia" w:ascii="宋体" w:hAnsi="宋体"/>
          <w:b/>
          <w:bCs/>
          <w:sz w:val="24"/>
        </w:rPr>
        <w:t>备注：</w:t>
      </w:r>
    </w:p>
    <w:p>
      <w:pPr>
        <w:adjustRightInd w:val="0"/>
        <w:spacing w:line="520" w:lineRule="exact"/>
        <w:rPr>
          <w:rFonts w:hint="eastAsia" w:ascii="宋体" w:hAnsi="宋体" w:cs="宋体"/>
          <w:b/>
          <w:sz w:val="24"/>
        </w:rPr>
      </w:pPr>
      <w:r>
        <w:rPr>
          <w:rFonts w:hint="eastAsia" w:ascii="宋体" w:hAnsi="宋体"/>
          <w:b/>
          <w:bCs/>
          <w:sz w:val="24"/>
        </w:rPr>
        <w:t xml:space="preserve"> 1.以上技术参数要求为采购最低需求，供应商必须全部响应或优于；</w:t>
      </w:r>
      <w:r>
        <w:rPr>
          <w:rFonts w:hint="eastAsia"/>
          <w:b/>
          <w:bCs/>
          <w:sz w:val="24"/>
        </w:rPr>
        <w:t>以上产品须符合国标（如无国家标准的依次以部颁标准、行业标准、企业标准为依据验收），规格为通用规格，详细规格发货时另行标注；数量为暂估量，工程使用数量按实际结算。</w:t>
      </w:r>
      <w:r>
        <w:rPr>
          <w:rFonts w:hint="eastAsia" w:ascii="宋体" w:hAnsi="宋体" w:cs="宋体"/>
          <w:b/>
          <w:sz w:val="24"/>
        </w:rPr>
        <w:t>本工程价格为固定价格，中标后发生任何风险均不予调整 (不可抗力除外)。</w:t>
      </w:r>
    </w:p>
    <w:p>
      <w:pPr>
        <w:pStyle w:val="18"/>
        <w:spacing w:line="440" w:lineRule="exact"/>
        <w:ind w:firstLine="120" w:firstLineChars="50"/>
        <w:jc w:val="left"/>
        <w:rPr>
          <w:rFonts w:hint="eastAsia" w:ascii="宋体" w:hAnsi="宋体" w:eastAsia="宋体"/>
          <w:b/>
          <w:bCs/>
          <w:sz w:val="24"/>
          <w:lang w:val="en-US" w:eastAsia="zh-CN"/>
        </w:rPr>
        <w:sectPr>
          <w:pgSz w:w="11906" w:h="16838"/>
          <w:pgMar w:top="850" w:right="850" w:bottom="850" w:left="850" w:header="851" w:footer="992" w:gutter="0"/>
          <w:cols w:space="720" w:num="1"/>
          <w:docGrid w:linePitch="312" w:charSpace="0"/>
        </w:sectPr>
      </w:pPr>
      <w:r>
        <w:rPr>
          <w:rFonts w:hint="eastAsia" w:ascii="宋体" w:hAnsi="宋体"/>
          <w:b/>
          <w:bCs/>
          <w:sz w:val="24"/>
        </w:rPr>
        <w:t>2.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r>
        <w:rPr>
          <w:rFonts w:hint="eastAsia" w:ascii="宋体" w:hAnsi="宋体"/>
          <w:b/>
          <w:bCs/>
          <w:sz w:val="24"/>
          <w:lang w:eastAsia="zh-CN"/>
        </w:rPr>
        <w:t>。</w:t>
      </w:r>
    </w:p>
    <w:p>
      <w:pPr>
        <w:pStyle w:val="7"/>
        <w:numPr>
          <w:ilvl w:val="0"/>
          <w:numId w:val="6"/>
        </w:numPr>
        <w:tabs>
          <w:tab w:val="left" w:pos="0"/>
        </w:tabs>
        <w:spacing w:line="360" w:lineRule="exact"/>
        <w:outlineLvl w:val="1"/>
        <w:rPr>
          <w:rFonts w:hint="eastAsia" w:hAnsi="宋体"/>
          <w:b/>
          <w:bCs/>
          <w:sz w:val="28"/>
          <w:szCs w:val="28"/>
        </w:rPr>
      </w:pPr>
      <w:bookmarkStart w:id="8" w:name="_Toc21793"/>
      <w:r>
        <w:rPr>
          <w:rFonts w:hint="eastAsia" w:hAnsi="宋体"/>
          <w:b/>
          <w:bCs/>
          <w:sz w:val="28"/>
          <w:szCs w:val="28"/>
        </w:rPr>
        <w:t>商务要求</w:t>
      </w:r>
      <w:bookmarkEnd w:id="8"/>
    </w:p>
    <w:tbl>
      <w:tblPr>
        <w:tblStyle w:val="13"/>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1.1采购人指定地点。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2.1</w:t>
            </w:r>
            <w:r>
              <w:rPr>
                <w:rFonts w:hint="eastAsia" w:ascii="宋体" w:hAnsi="宋体" w:eastAsia="宋体" w:cs="宋体"/>
                <w:sz w:val="24"/>
                <w:highlight w:val="none"/>
                <w:lang w:val="en-US" w:eastAsia="zh-CN"/>
              </w:rPr>
              <w:t>按采购人要求供货；</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按工程进展，根据项目部通知供货，提前通知日期为</w:t>
            </w:r>
            <w:r>
              <w:rPr>
                <w:rFonts w:hint="eastAsia" w:ascii="宋体" w:hAnsi="宋体" w:eastAsia="宋体" w:cs="宋体"/>
                <w:sz w:val="24"/>
                <w:lang w:val="en-US" w:eastAsia="zh-CN"/>
              </w:rPr>
              <w:t>3</w:t>
            </w:r>
            <w:r>
              <w:rPr>
                <w:rFonts w:hint="eastAsia" w:ascii="宋体" w:hAnsi="宋体" w:eastAsia="宋体" w:cs="宋体"/>
                <w:sz w:val="24"/>
              </w:rPr>
              <w:t>天。</w:t>
            </w:r>
            <w:r>
              <w:rPr>
                <w:rFonts w:hint="eastAsia" w:ascii="宋体" w:hAnsi="宋体" w:eastAsia="宋体" w:cs="宋体"/>
                <w:sz w:val="24"/>
                <w:lang w:eastAsia="zh-CN"/>
              </w:rPr>
              <w:t>（按项目部计划要求供货。</w:t>
            </w:r>
            <w:r>
              <w:rPr>
                <w:rFonts w:hint="eastAsia" w:ascii="宋体" w:hAnsi="宋体" w:eastAsia="宋体" w:cs="宋体"/>
                <w:sz w:val="24"/>
                <w:lang w:val="en-US" w:eastAsia="zh-CN"/>
              </w:rPr>
              <w:t>如遇不可抗力因素招标方有权单方面终止合同）</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lang w:eastAsia="zh-CN"/>
              </w:rPr>
              <w:t>结算及</w:t>
            </w:r>
            <w:r>
              <w:rPr>
                <w:rFonts w:hint="eastAsia" w:ascii="宋体" w:hAnsi="宋体" w:cs="宋体"/>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pStyle w:val="10"/>
              <w:rPr>
                <w:rFonts w:hint="eastAsia"/>
              </w:rPr>
            </w:pPr>
            <w:r>
              <w:rPr>
                <w:rFonts w:hint="eastAsia"/>
              </w:rPr>
              <w:t>3</w:t>
            </w:r>
            <w:r>
              <w:rPr>
                <w:rFonts w:hint="eastAsia" w:ascii="宋体" w:hAnsi="宋体" w:eastAsia="宋体" w:cs="Times New Roman"/>
                <w:sz w:val="24"/>
              </w:rPr>
              <w:t>.1</w:t>
            </w:r>
            <w:r>
              <w:rPr>
                <w:rFonts w:hint="eastAsia" w:ascii="宋体" w:hAnsi="宋体" w:eastAsia="宋体" w:cs="宋体"/>
                <w:sz w:val="24"/>
                <w:lang w:val="en-US" w:eastAsia="zh-CN"/>
              </w:rPr>
              <w:t>签订合同后：材料到施工现场，支付比例为40%（中标价）。经项目部验收合格后，结算款付至结算金额的 80%，安装调试及施工完成验收合格后付至总结算款的97%，其余3%作为质量保证金，质量保证期(一年)满后无质量问题一次性付清，不计息。每次请款应提供增值税专用发票，税率9 %(工程服务)。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color w:val="0000FF"/>
                <w:sz w:val="24"/>
              </w:rPr>
            </w:pPr>
            <w:r>
              <w:rPr>
                <w:rFonts w:hint="eastAsia" w:ascii="宋体" w:hAnsi="宋体" w:eastAsia="宋体" w:cs="宋体"/>
                <w:color w:val="auto"/>
                <w:kern w:val="2"/>
                <w:sz w:val="24"/>
                <w:szCs w:val="24"/>
                <w:lang w:val="en-US" w:eastAsia="zh-CN" w:bidi="ar-SA"/>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pStyle w:val="19"/>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4.1在签订合同前将中标价的10%的履约保证金一次性转入采购人指定账户，工程全部完工经项目部、业主验收合格后七个工作日内无息退还。</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（注：1.如未按时交货没收履约保证金；2.产品抽检结果不满足招标文件技术要求的没收履约保证金。）</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color w:val="0000FF"/>
                <w:sz w:val="24"/>
              </w:rPr>
            </w:pPr>
            <w:r>
              <w:rPr>
                <w:rFonts w:hint="eastAsia" w:ascii="宋体" w:hAnsi="宋体" w:eastAsia="宋体" w:cs="宋体"/>
                <w:color w:val="auto"/>
                <w:kern w:val="2"/>
                <w:sz w:val="24"/>
                <w:szCs w:val="24"/>
                <w:lang w:val="en-US" w:eastAsia="zh-CN" w:bidi="ar-SA"/>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5.1以人民币报价，所投产品单价报价不得高于招标单价控制价，否则视为无效文件。</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5.2报价应包括但不限于材料(包括采购人选定的投标人材料、运杂费、装卸费、安装等一切附带措施费用及保管费用等)、利润、保险、税金、验收、等各项直接、间接费用、等全部费用。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83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6.1交付验收标准：</w:t>
            </w:r>
            <w:r>
              <w:rPr>
                <w:rFonts w:hint="eastAsia" w:ascii="宋体" w:hAnsi="宋体" w:cs="宋体"/>
                <w:sz w:val="24"/>
                <w:lang w:eastAsia="zh-CN"/>
              </w:rPr>
              <w:t>招标</w:t>
            </w:r>
            <w:r>
              <w:rPr>
                <w:rFonts w:hint="eastAsia" w:ascii="宋体" w:hAnsi="宋体" w:cs="宋体"/>
                <w:sz w:val="24"/>
              </w:rPr>
              <w:t>文件和投标文件。</w:t>
            </w:r>
          </w:p>
          <w:p>
            <w:pPr>
              <w:adjustRightInd w:val="0"/>
              <w:snapToGrid w:val="0"/>
              <w:spacing w:line="400" w:lineRule="exact"/>
              <w:jc w:val="left"/>
              <w:rPr>
                <w:rFonts w:hint="eastAsia" w:ascii="宋体" w:hAnsi="宋体" w:cs="宋体"/>
                <w:sz w:val="24"/>
              </w:rPr>
            </w:pPr>
            <w:r>
              <w:rPr>
                <w:rFonts w:hint="eastAsia" w:ascii="宋体" w:hAnsi="宋体" w:cs="宋体"/>
                <w:sz w:val="24"/>
              </w:rPr>
              <w:t>6.2货物运抵</w:t>
            </w:r>
            <w:r>
              <w:rPr>
                <w:rFonts w:hint="eastAsia" w:ascii="宋体" w:hAnsi="宋体" w:cs="宋体"/>
                <w:sz w:val="24"/>
                <w:lang w:eastAsia="zh-CN"/>
              </w:rPr>
              <w:t>采购人</w:t>
            </w:r>
            <w:r>
              <w:rPr>
                <w:rFonts w:hint="eastAsia" w:ascii="宋体" w:hAnsi="宋体" w:cs="宋体"/>
                <w:sz w:val="24"/>
              </w:rPr>
              <w:t>指定地点后，由</w:t>
            </w:r>
            <w:r>
              <w:rPr>
                <w:rFonts w:hint="eastAsia" w:ascii="宋体" w:hAnsi="宋体" w:cs="宋体"/>
                <w:sz w:val="24"/>
                <w:lang w:eastAsia="zh-CN"/>
              </w:rPr>
              <w:t>采购人</w:t>
            </w:r>
            <w:r>
              <w:rPr>
                <w:rFonts w:hint="eastAsia" w:ascii="宋体" w:hAnsi="宋体" w:cs="宋体"/>
                <w:sz w:val="24"/>
              </w:rPr>
              <w:t>和乙方组织相关人员共同对到货货物的数量、型号、外观、包装质量、技术资料等进行检查，双方确认后由乙方提出项目验收申请报告，</w:t>
            </w:r>
            <w:r>
              <w:rPr>
                <w:rFonts w:hint="eastAsia" w:ascii="宋体" w:hAnsi="宋体" w:cs="宋体"/>
                <w:sz w:val="24"/>
                <w:lang w:eastAsia="zh-CN"/>
              </w:rPr>
              <w:t>采购人</w:t>
            </w:r>
            <w:r>
              <w:rPr>
                <w:rFonts w:hint="eastAsia" w:ascii="宋体" w:hAnsi="宋体" w:cs="宋体"/>
                <w:sz w:val="24"/>
              </w:rPr>
              <w:t>收到乙方验收申请报告七个工作日内组织相关人员对货物进行验收，验收合格后，双方在验收报告上签字；</w:t>
            </w:r>
          </w:p>
          <w:p>
            <w:pPr>
              <w:adjustRightInd w:val="0"/>
              <w:snapToGrid w:val="0"/>
              <w:spacing w:line="400" w:lineRule="exact"/>
              <w:jc w:val="left"/>
              <w:rPr>
                <w:rFonts w:hint="eastAsia" w:ascii="宋体" w:hAnsi="宋体" w:cs="宋体"/>
                <w:sz w:val="24"/>
              </w:rPr>
            </w:pPr>
            <w:r>
              <w:rPr>
                <w:rFonts w:hint="eastAsia" w:ascii="宋体" w:hAnsi="宋体" w:cs="宋体"/>
                <w:sz w:val="24"/>
              </w:rPr>
              <w:t>6.3在验收过程中发现数量不足或有质量、技术等问题，乙方应负责按照</w:t>
            </w:r>
            <w:r>
              <w:rPr>
                <w:rFonts w:hint="eastAsia" w:ascii="宋体" w:hAnsi="宋体" w:cs="宋体"/>
                <w:sz w:val="24"/>
                <w:lang w:eastAsia="zh-CN"/>
              </w:rPr>
              <w:t>采购人</w:t>
            </w:r>
            <w:r>
              <w:rPr>
                <w:rFonts w:hint="eastAsia" w:ascii="宋体" w:hAnsi="宋体" w:cs="宋体"/>
                <w:sz w:val="24"/>
              </w:rPr>
              <w:t>的要求采取补足、更换或退货等措施妥善处理，并承担由此发生的一切费用和损失；</w:t>
            </w:r>
          </w:p>
          <w:p>
            <w:pPr>
              <w:adjustRightInd w:val="0"/>
              <w:snapToGrid w:val="0"/>
              <w:spacing w:line="400" w:lineRule="exact"/>
              <w:jc w:val="left"/>
              <w:rPr>
                <w:rFonts w:hint="eastAsia" w:ascii="宋体" w:hAnsi="宋体" w:cs="宋体"/>
                <w:sz w:val="24"/>
              </w:rPr>
            </w:pPr>
            <w:r>
              <w:rPr>
                <w:rFonts w:hint="eastAsia" w:ascii="宋体" w:hAnsi="宋体" w:cs="宋体"/>
                <w:sz w:val="24"/>
              </w:rPr>
              <w:t>6.4因乙方所提供的产品出现质量问题而引起的纠纷，则由具有资质的相关质检机构进行检测，由此而发生的费用由过错方负责。</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p>
          <w:p>
            <w:pPr>
              <w:adjustRightInd w:val="0"/>
              <w:snapToGrid w:val="0"/>
              <w:spacing w:line="440" w:lineRule="exact"/>
              <w:jc w:val="left"/>
              <w:rPr>
                <w:rFonts w:hint="eastAsia" w:ascii="宋体" w:hAnsi="宋体" w:cs="宋体"/>
                <w:sz w:val="24"/>
              </w:rPr>
            </w:pPr>
            <w:r>
              <w:rPr>
                <w:rFonts w:hint="eastAsia" w:ascii="宋体" w:hAnsi="宋体" w:cs="宋体"/>
                <w:sz w:val="24"/>
              </w:rPr>
              <w:t>7.1质量要求：</w:t>
            </w:r>
            <w:r>
              <w:rPr>
                <w:rFonts w:hint="eastAsia" w:ascii="宋体" w:hAnsi="宋体" w:cs="宋体"/>
                <w:sz w:val="24"/>
                <w:lang w:eastAsia="zh-CN"/>
              </w:rPr>
              <w:t>原材料符合国家相关标准及图纸要求</w:t>
            </w:r>
            <w:r>
              <w:rPr>
                <w:rFonts w:hint="eastAsia" w:ascii="宋体" w:hAnsi="宋体" w:cs="宋体"/>
                <w:sz w:val="24"/>
              </w:rPr>
              <w:t>，施工质量合格。</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cs="宋体"/>
                <w:sz w:val="24"/>
              </w:rPr>
              <w:t>7.2质保期：按国家相关标准。</w:t>
            </w:r>
          </w:p>
          <w:p>
            <w:pPr>
              <w:adjustRightInd w:val="0"/>
              <w:snapToGrid w:val="0"/>
              <w:spacing w:line="400" w:lineRule="exact"/>
              <w:jc w:val="left"/>
              <w:rPr>
                <w:rFonts w:hint="eastAsia" w:ascii="宋体" w:hAnsi="宋体" w:cs="宋体"/>
                <w:sz w:val="24"/>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8.1成交</w:t>
            </w:r>
            <w:r>
              <w:rPr>
                <w:rFonts w:hint="eastAsia" w:ascii="宋体" w:hAnsi="宋体" w:cs="宋体"/>
                <w:sz w:val="24"/>
                <w:lang w:eastAsia="zh-CN"/>
              </w:rPr>
              <w:t>投标人</w:t>
            </w:r>
            <w:r>
              <w:rPr>
                <w:rFonts w:hint="eastAsia" w:ascii="宋体" w:hAnsi="宋体" w:cs="宋体"/>
                <w:sz w:val="24"/>
              </w:rPr>
              <w:t>应保证采购人在使用产品或产品的任何部分不受任何关于侵犯所有权和工业产权、著作权（版权）等知识产权的指控。如果任何第三方提出侵权指控，成交</w:t>
            </w:r>
            <w:r>
              <w:rPr>
                <w:rFonts w:hint="eastAsia" w:ascii="宋体" w:hAnsi="宋体" w:cs="宋体"/>
                <w:sz w:val="24"/>
                <w:lang w:eastAsia="zh-CN"/>
              </w:rPr>
              <w:t>投标人</w:t>
            </w:r>
            <w:r>
              <w:rPr>
                <w:rFonts w:hint="eastAsia" w:ascii="宋体" w:hAnsi="宋体" w:cs="宋体"/>
                <w:sz w:val="24"/>
              </w:rPr>
              <w:t>应承担一切与之有关的费用。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sz w:val="24"/>
              </w:rPr>
            </w:pPr>
            <w:r>
              <w:rPr>
                <w:rFonts w:hint="eastAsia" w:ascii="宋体" w:hAnsi="宋体" w:cs="宋体"/>
                <w:sz w:val="24"/>
              </w:rPr>
              <w:t>9.1</w:t>
            </w:r>
            <w:r>
              <w:rPr>
                <w:rFonts w:hint="eastAsia" w:ascii="宋体" w:hAnsi="宋体" w:eastAsia="宋体" w:cs="宋体"/>
                <w:sz w:val="24"/>
              </w:rPr>
              <w:t>采购人无正当理由拒收货物、拒付货物款的，由采购人向成交</w:t>
            </w:r>
            <w:r>
              <w:rPr>
                <w:rFonts w:hint="eastAsia" w:ascii="宋体" w:hAnsi="宋体" w:eastAsia="宋体" w:cs="宋体"/>
                <w:sz w:val="24"/>
                <w:lang w:eastAsia="zh-CN"/>
              </w:rPr>
              <w:t>投标人</w:t>
            </w:r>
            <w:r>
              <w:rPr>
                <w:rFonts w:hint="eastAsia" w:ascii="宋体" w:hAnsi="宋体" w:eastAsia="宋体" w:cs="宋体"/>
                <w:sz w:val="24"/>
              </w:rPr>
              <w:t>偿付合同总价的5%的违约金；</w:t>
            </w:r>
          </w:p>
          <w:p>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9.2如成交</w:t>
            </w:r>
            <w:r>
              <w:rPr>
                <w:rFonts w:hint="eastAsia" w:ascii="宋体" w:hAnsi="宋体" w:eastAsia="宋体" w:cs="宋体"/>
                <w:sz w:val="24"/>
                <w:lang w:eastAsia="zh-CN"/>
              </w:rPr>
              <w:t>投标人</w:t>
            </w:r>
            <w:r>
              <w:rPr>
                <w:rFonts w:hint="eastAsia" w:ascii="宋体" w:hAnsi="宋体" w:eastAsia="宋体" w:cs="宋体"/>
                <w:sz w:val="24"/>
              </w:rPr>
              <w:t>不能按时交付货物，采购人有权扣留全部履约保证金，采购人可终止合同；</w:t>
            </w:r>
          </w:p>
          <w:p>
            <w:pPr>
              <w:adjustRightInd w:val="0"/>
              <w:snapToGrid w:val="0"/>
              <w:spacing w:line="400" w:lineRule="exact"/>
              <w:jc w:val="left"/>
              <w:rPr>
                <w:rFonts w:hint="eastAsia" w:ascii="宋体" w:hAnsi="宋体" w:cs="宋体"/>
                <w:sz w:val="24"/>
              </w:rPr>
            </w:pPr>
            <w:r>
              <w:rPr>
                <w:rFonts w:hint="eastAsia" w:ascii="宋体" w:hAnsi="宋体" w:cs="宋体"/>
                <w:sz w:val="24"/>
              </w:rPr>
              <w:t>9.3成交</w:t>
            </w:r>
            <w:r>
              <w:rPr>
                <w:rFonts w:hint="eastAsia" w:ascii="宋体" w:hAnsi="宋体" w:cs="宋体"/>
                <w:sz w:val="24"/>
                <w:lang w:eastAsia="zh-CN"/>
              </w:rPr>
              <w:t>投标人</w:t>
            </w:r>
            <w:r>
              <w:rPr>
                <w:rFonts w:hint="eastAsia" w:ascii="宋体" w:hAnsi="宋体" w:cs="宋体"/>
                <w:sz w:val="24"/>
              </w:rPr>
              <w:t>所交付的货物品种、型号、规格不符合文件规定的，采购人有权拒收</w:t>
            </w:r>
            <w:r>
              <w:rPr>
                <w:rFonts w:hint="eastAsia" w:ascii="宋体" w:hAnsi="宋体" w:cs="宋体"/>
                <w:sz w:val="24"/>
                <w:lang w:eastAsia="zh-CN"/>
              </w:rPr>
              <w:t>，</w:t>
            </w:r>
            <w:r>
              <w:rPr>
                <w:rFonts w:hint="eastAsia" w:ascii="宋体" w:hAnsi="宋体" w:cs="宋体"/>
                <w:sz w:val="24"/>
                <w:highlight w:val="none"/>
                <w:lang w:val="en-US" w:eastAsia="zh-CN"/>
              </w:rPr>
              <w:t>没收履约保证金，对投标人进行货款价值3倍的处罚并解除合同</w:t>
            </w:r>
            <w:r>
              <w:rPr>
                <w:rFonts w:hint="eastAsia" w:ascii="宋体" w:hAnsi="宋体" w:cs="宋体"/>
                <w:sz w:val="24"/>
                <w:highlight w:val="none"/>
              </w:rPr>
              <w:t>。</w:t>
            </w:r>
          </w:p>
          <w:p>
            <w:pPr>
              <w:spacing w:line="480" w:lineRule="exact"/>
              <w:rPr>
                <w:rFonts w:hint="eastAsia" w:ascii="宋体" w:hAnsi="宋体" w:cs="宋体"/>
                <w:sz w:val="24"/>
              </w:rPr>
            </w:pPr>
          </w:p>
        </w:tc>
      </w:tr>
    </w:tbl>
    <w:p>
      <w:pPr>
        <w:spacing w:line="520" w:lineRule="exact"/>
        <w:rPr>
          <w:rFonts w:hint="eastAsia" w:ascii="宋体" w:hAnsi="宋体" w:cs="宋体"/>
          <w:b/>
          <w:bCs/>
          <w:sz w:val="24"/>
        </w:rPr>
      </w:pPr>
      <w:r>
        <w:rPr>
          <w:rFonts w:hint="eastAsia" w:ascii="宋体" w:hAnsi="宋体" w:cs="宋体"/>
          <w:b/>
          <w:bCs/>
          <w:sz w:val="24"/>
        </w:rPr>
        <w:t>注： 1、以上商务条款投标人必须完全响应，否则作无效投标处理。</w:t>
      </w:r>
    </w:p>
    <w:p>
      <w:pPr>
        <w:pStyle w:val="7"/>
        <w:tabs>
          <w:tab w:val="left" w:pos="0"/>
        </w:tabs>
        <w:spacing w:line="360" w:lineRule="exact"/>
        <w:rPr>
          <w:rFonts w:hint="eastAsia" w:hAnsi="宋体"/>
          <w:bCs/>
          <w:sz w:val="44"/>
          <w:szCs w:val="44"/>
        </w:rPr>
        <w:sectPr>
          <w:pgSz w:w="11906" w:h="16838"/>
          <w:pgMar w:top="850" w:right="850" w:bottom="850" w:left="850" w:header="851" w:footer="992" w:gutter="0"/>
          <w:cols w:space="720" w:num="1"/>
          <w:docGrid w:linePitch="312" w:charSpace="0"/>
        </w:sectPr>
      </w:pPr>
      <w:r>
        <w:rPr>
          <w:rFonts w:hint="eastAsia" w:hAnsi="宋体"/>
          <w:b/>
          <w:bCs/>
          <w:sz w:val="24"/>
        </w:rPr>
        <w:t>若无特殊说明，本招标文件中所述及的“日”和“天”均指“日历日”</w:t>
      </w:r>
    </w:p>
    <w:p>
      <w:pPr>
        <w:keepNext/>
        <w:keepLines/>
        <w:adjustRightInd w:val="0"/>
        <w:snapToGrid w:val="0"/>
        <w:spacing w:before="260" w:after="260" w:line="580" w:lineRule="exact"/>
        <w:jc w:val="center"/>
        <w:outlineLvl w:val="0"/>
        <w:rPr>
          <w:rFonts w:hint="eastAsia" w:ascii="宋体" w:hAnsi="宋体" w:cs="宋体"/>
          <w:b/>
          <w:bCs/>
          <w:sz w:val="32"/>
          <w:szCs w:val="32"/>
        </w:rPr>
      </w:pPr>
      <w:bookmarkStart w:id="9" w:name="_Toc30865"/>
      <w:r>
        <w:rPr>
          <w:rFonts w:hint="eastAsia" w:ascii="宋体" w:hAnsi="宋体" w:cs="宋体"/>
          <w:b/>
          <w:bCs/>
          <w:sz w:val="32"/>
          <w:szCs w:val="32"/>
        </w:rPr>
        <w:t xml:space="preserve">第三章 </w:t>
      </w:r>
      <w:r>
        <w:rPr>
          <w:rFonts w:hint="eastAsia" w:ascii="宋体" w:hAnsi="宋体" w:cs="宋体"/>
          <w:b/>
          <w:bCs/>
          <w:sz w:val="32"/>
          <w:szCs w:val="32"/>
          <w:lang w:eastAsia="zh-CN"/>
        </w:rPr>
        <w:t>招标</w:t>
      </w:r>
      <w:r>
        <w:rPr>
          <w:rFonts w:hint="eastAsia" w:ascii="宋体" w:hAnsi="宋体" w:cs="宋体"/>
          <w:b/>
          <w:bCs/>
          <w:sz w:val="32"/>
          <w:szCs w:val="32"/>
        </w:rPr>
        <w:t>须知</w:t>
      </w:r>
      <w:bookmarkEnd w:id="9"/>
    </w:p>
    <w:p>
      <w:pPr>
        <w:keepNext/>
        <w:keepLines/>
        <w:adjustRightInd w:val="0"/>
        <w:snapToGrid w:val="0"/>
        <w:spacing w:line="560" w:lineRule="exact"/>
        <w:ind w:firstLine="480" w:firstLineChars="200"/>
        <w:jc w:val="left"/>
        <w:rPr>
          <w:rFonts w:hint="eastAsia" w:ascii="宋体" w:hAnsi="宋体" w:cs="宋体"/>
          <w:bCs/>
          <w:sz w:val="24"/>
        </w:rPr>
      </w:pPr>
      <w:r>
        <w:rPr>
          <w:rFonts w:hint="eastAsia" w:ascii="宋体" w:hAnsi="宋体" w:cs="宋体"/>
          <w:bCs/>
          <w:sz w:val="24"/>
        </w:rPr>
        <w:t>一、</w:t>
      </w:r>
      <w:r>
        <w:rPr>
          <w:rFonts w:hint="eastAsia" w:ascii="宋体" w:hAnsi="宋体" w:cs="宋体"/>
          <w:bCs/>
          <w:sz w:val="24"/>
          <w:lang w:eastAsia="zh-CN"/>
        </w:rPr>
        <w:t>招标</w:t>
      </w:r>
      <w:r>
        <w:rPr>
          <w:rFonts w:hint="eastAsia" w:ascii="宋体" w:hAnsi="宋体" w:cs="宋体"/>
          <w:bCs/>
          <w:sz w:val="24"/>
        </w:rPr>
        <w:t>简介</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1.本次采购采用</w:t>
      </w:r>
      <w:r>
        <w:rPr>
          <w:rFonts w:hint="eastAsia" w:ascii="宋体" w:hAnsi="宋体" w:cs="宋体"/>
          <w:sz w:val="24"/>
          <w:lang w:eastAsia="zh-CN"/>
        </w:rPr>
        <w:t>招标</w:t>
      </w:r>
      <w:r>
        <w:rPr>
          <w:rFonts w:hint="eastAsia" w:ascii="宋体" w:hAnsi="宋体" w:cs="宋体"/>
          <w:sz w:val="24"/>
        </w:rPr>
        <w:t>采购方式，参加供货商不少于三家。</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2.本次</w:t>
      </w:r>
      <w:r>
        <w:rPr>
          <w:rFonts w:hint="eastAsia" w:ascii="宋体" w:hAnsi="宋体" w:cs="宋体"/>
          <w:sz w:val="24"/>
          <w:lang w:eastAsia="zh-CN"/>
        </w:rPr>
        <w:t>招标</w:t>
      </w:r>
      <w:r>
        <w:rPr>
          <w:rFonts w:hint="eastAsia" w:ascii="宋体" w:hAnsi="宋体" w:cs="宋体"/>
          <w:sz w:val="24"/>
        </w:rPr>
        <w:t>采购人不召开谈判预备会议，不组织现场考察，不组织召开</w:t>
      </w:r>
      <w:r>
        <w:rPr>
          <w:rFonts w:hint="eastAsia" w:ascii="宋体" w:hAnsi="宋体" w:cs="宋体"/>
          <w:sz w:val="24"/>
          <w:lang w:eastAsia="zh-CN"/>
        </w:rPr>
        <w:t>招标</w:t>
      </w:r>
      <w:r>
        <w:rPr>
          <w:rFonts w:hint="eastAsia" w:ascii="宋体" w:hAnsi="宋体" w:cs="宋体"/>
          <w:sz w:val="24"/>
        </w:rPr>
        <w:t>采购预备会。</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3.交货数量及结算数量以</w:t>
      </w:r>
      <w:r>
        <w:rPr>
          <w:rFonts w:hint="eastAsia" w:ascii="宋体" w:hAnsi="宋体" w:cs="宋体"/>
          <w:sz w:val="24"/>
          <w:lang w:eastAsia="zh-CN"/>
        </w:rPr>
        <w:t>招标人</w:t>
      </w:r>
      <w:r>
        <w:rPr>
          <w:rFonts w:hint="eastAsia" w:ascii="宋体" w:hAnsi="宋体" w:cs="宋体"/>
          <w:sz w:val="24"/>
        </w:rPr>
        <w:t>通知实际数量为准。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4.逾期送达或未送达指定地点的响应文件，</w:t>
      </w:r>
      <w:r>
        <w:rPr>
          <w:rFonts w:hint="eastAsia" w:ascii="宋体" w:hAnsi="宋体" w:eastAsia="宋体" w:cs="宋体"/>
          <w:sz w:val="24"/>
          <w:lang w:eastAsia="zh-CN"/>
        </w:rPr>
        <w:t>招标</w:t>
      </w:r>
      <w:r>
        <w:rPr>
          <w:rFonts w:hint="eastAsia" w:ascii="宋体" w:hAnsi="宋体" w:eastAsia="宋体" w:cs="宋体"/>
          <w:sz w:val="24"/>
        </w:rPr>
        <w:t>人不予受理。</w:t>
      </w:r>
    </w:p>
    <w:p>
      <w:pPr>
        <w:adjustRightInd w:val="0"/>
        <w:snapToGrid w:val="0"/>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5.响应文件的密封和标记</w:t>
      </w:r>
      <w:r>
        <w:rPr>
          <w:rFonts w:hint="eastAsia" w:ascii="宋体" w:hAnsi="宋体" w:eastAsia="宋体" w:cs="宋体"/>
          <w:sz w:val="24"/>
          <w:lang w:eastAsia="zh-CN"/>
        </w:rPr>
        <w:t>。</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响应文件的正</w:t>
      </w:r>
      <w:r>
        <w:rPr>
          <w:rFonts w:hint="eastAsia" w:ascii="宋体" w:hAnsi="宋体" w:eastAsia="宋体" w:cs="宋体"/>
          <w:sz w:val="24"/>
          <w:lang w:eastAsia="zh-CN"/>
        </w:rPr>
        <w:t>一份</w:t>
      </w:r>
      <w:r>
        <w:rPr>
          <w:rFonts w:hint="eastAsia" w:ascii="宋体" w:hAnsi="宋体" w:eastAsia="宋体" w:cs="宋体"/>
          <w:sz w:val="24"/>
        </w:rPr>
        <w:t>、副本</w:t>
      </w:r>
      <w:r>
        <w:rPr>
          <w:rFonts w:hint="eastAsia" w:ascii="宋体" w:hAnsi="宋体" w:eastAsia="宋体" w:cs="宋体"/>
          <w:sz w:val="24"/>
          <w:lang w:eastAsia="zh-CN"/>
        </w:rPr>
        <w:t>两</w:t>
      </w:r>
      <w:r>
        <w:rPr>
          <w:rFonts w:hint="eastAsia" w:ascii="宋体" w:hAnsi="宋体" w:eastAsia="宋体" w:cs="宋体"/>
          <w:sz w:val="24"/>
        </w:rPr>
        <w:t>份</w:t>
      </w:r>
      <w:r>
        <w:rPr>
          <w:rFonts w:hint="eastAsia" w:ascii="宋体" w:hAnsi="宋体" w:eastAsia="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eastAsia="宋体" w:cs="宋体"/>
          <w:sz w:val="24"/>
        </w:rPr>
        <w:t>，应密封包装，封口处加盖供货商单位公章。</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6.如果因密封不严、标记不明而造成过早启封、失密等情况，</w:t>
      </w:r>
      <w:r>
        <w:rPr>
          <w:rFonts w:hint="eastAsia" w:ascii="宋体" w:hAnsi="宋体" w:eastAsia="宋体" w:cs="宋体"/>
          <w:sz w:val="24"/>
          <w:lang w:eastAsia="zh-CN"/>
        </w:rPr>
        <w:t>招标</w:t>
      </w:r>
      <w:r>
        <w:rPr>
          <w:rFonts w:hint="eastAsia" w:ascii="宋体" w:hAnsi="宋体" w:eastAsia="宋体" w:cs="宋体"/>
          <w:sz w:val="24"/>
        </w:rPr>
        <w:t>人概不负责。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招标</w:t>
      </w:r>
      <w:r>
        <w:rPr>
          <w:rFonts w:hint="eastAsia" w:ascii="宋体" w:hAnsi="宋体" w:eastAsia="宋体" w:cs="宋体"/>
          <w:sz w:val="24"/>
        </w:rPr>
        <w:t>费用：</w:t>
      </w:r>
      <w:r>
        <w:rPr>
          <w:rFonts w:hint="eastAsia" w:ascii="宋体" w:hAnsi="宋体" w:eastAsia="宋体" w:cs="宋体"/>
          <w:sz w:val="24"/>
          <w:lang w:eastAsia="zh-CN"/>
        </w:rPr>
        <w:t>招标</w:t>
      </w:r>
      <w:r>
        <w:rPr>
          <w:rFonts w:hint="eastAsia" w:ascii="宋体" w:hAnsi="宋体" w:eastAsia="宋体" w:cs="宋体"/>
          <w:sz w:val="24"/>
        </w:rPr>
        <w:t>过程中的一切费用，不论中标与否，均由供货商自负。</w:t>
      </w:r>
    </w:p>
    <w:p>
      <w:pPr>
        <w:adjustRightInd w:val="0"/>
        <w:snapToGrid w:val="0"/>
        <w:spacing w:line="520" w:lineRule="exact"/>
        <w:jc w:val="left"/>
        <w:rPr>
          <w:rFonts w:hint="eastAsia" w:ascii="宋体" w:hAnsi="宋体" w:cs="宋体"/>
          <w:sz w:val="24"/>
        </w:rPr>
      </w:pPr>
      <w:r>
        <w:rPr>
          <w:rFonts w:hint="eastAsia" w:ascii="宋体" w:hAnsi="宋体" w:cs="宋体"/>
          <w:sz w:val="24"/>
        </w:rPr>
        <w:t>二、</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1.文件的内容</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招标</w:t>
      </w:r>
      <w:r>
        <w:rPr>
          <w:rFonts w:hint="eastAsia" w:ascii="宋体" w:hAnsi="宋体" w:cs="宋体"/>
          <w:sz w:val="24"/>
        </w:rPr>
        <w:t>文件除包括下述各部分内容外，</w:t>
      </w:r>
      <w:r>
        <w:rPr>
          <w:rFonts w:hint="eastAsia" w:ascii="宋体" w:hAnsi="宋体" w:cs="宋体"/>
          <w:sz w:val="24"/>
          <w:lang w:eastAsia="zh-CN"/>
        </w:rPr>
        <w:t>招标</w:t>
      </w:r>
      <w:r>
        <w:rPr>
          <w:rFonts w:hint="eastAsia" w:ascii="宋体" w:hAnsi="宋体" w:cs="宋体"/>
          <w:sz w:val="24"/>
        </w:rPr>
        <w:t>人在</w:t>
      </w:r>
      <w:r>
        <w:rPr>
          <w:rFonts w:hint="eastAsia" w:ascii="宋体" w:hAnsi="宋体" w:cs="宋体"/>
          <w:sz w:val="24"/>
          <w:lang w:eastAsia="zh-CN"/>
        </w:rPr>
        <w:t>招标</w:t>
      </w:r>
      <w:r>
        <w:rPr>
          <w:rFonts w:hint="eastAsia" w:ascii="宋体" w:hAnsi="宋体" w:cs="宋体"/>
          <w:sz w:val="24"/>
        </w:rPr>
        <w:t>期间发生的有编号的补遗书和其他正式有效函件，均是</w:t>
      </w:r>
      <w:r>
        <w:rPr>
          <w:rFonts w:hint="eastAsia" w:ascii="宋体" w:hAnsi="宋体" w:cs="宋体"/>
          <w:sz w:val="24"/>
          <w:lang w:eastAsia="zh-CN"/>
        </w:rPr>
        <w:t>招标</w:t>
      </w:r>
      <w:r>
        <w:rPr>
          <w:rFonts w:hint="eastAsia" w:ascii="宋体" w:hAnsi="宋体" w:cs="宋体"/>
          <w:sz w:val="24"/>
        </w:rPr>
        <w:t>文件的组成部分。各部分内容内下：</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公告</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（2）项目需求</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招标</w:t>
      </w:r>
      <w:r>
        <w:rPr>
          <w:rFonts w:hint="eastAsia" w:ascii="宋体" w:hAnsi="宋体" w:cs="宋体"/>
          <w:sz w:val="24"/>
        </w:rPr>
        <w:t>须知</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（3）合同条款</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（4）评审方法</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（5）响应文件格式</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1.2 供货商应认真阅读</w:t>
      </w:r>
      <w:r>
        <w:rPr>
          <w:rFonts w:hint="eastAsia" w:ascii="宋体" w:hAnsi="宋体" w:cs="宋体"/>
          <w:sz w:val="24"/>
          <w:lang w:eastAsia="zh-CN"/>
        </w:rPr>
        <w:t>招标</w:t>
      </w:r>
      <w:r>
        <w:rPr>
          <w:rFonts w:hint="eastAsia" w:ascii="宋体" w:hAnsi="宋体" w:cs="宋体"/>
          <w:sz w:val="24"/>
        </w:rPr>
        <w:t>文件，按</w:t>
      </w:r>
      <w:r>
        <w:rPr>
          <w:rFonts w:hint="eastAsia" w:ascii="宋体" w:hAnsi="宋体" w:cs="宋体"/>
          <w:sz w:val="24"/>
          <w:lang w:eastAsia="zh-CN"/>
        </w:rPr>
        <w:t>招标</w:t>
      </w:r>
      <w:r>
        <w:rPr>
          <w:rFonts w:hint="eastAsia" w:ascii="宋体" w:hAnsi="宋体" w:cs="宋体"/>
          <w:sz w:val="24"/>
        </w:rPr>
        <w:t>文件的规定和要求编写</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1.3 供货商应认真检查</w:t>
      </w:r>
      <w:r>
        <w:rPr>
          <w:rFonts w:hint="eastAsia" w:ascii="宋体" w:hAnsi="宋体" w:cs="宋体"/>
          <w:sz w:val="24"/>
          <w:lang w:eastAsia="zh-CN"/>
        </w:rPr>
        <w:t>招标</w:t>
      </w:r>
      <w:r>
        <w:rPr>
          <w:rFonts w:hint="eastAsia" w:ascii="宋体" w:hAnsi="宋体" w:cs="宋体"/>
          <w:sz w:val="24"/>
        </w:rPr>
        <w:t>文件是否完整，如有缺页或附件不全时，应及时</w:t>
      </w:r>
      <w:r>
        <w:rPr>
          <w:rFonts w:hint="eastAsia" w:ascii="宋体" w:hAnsi="宋体" w:cs="宋体"/>
          <w:sz w:val="24"/>
          <w:lang w:eastAsia="zh-CN"/>
        </w:rPr>
        <w:t>招标</w:t>
      </w:r>
      <w:r>
        <w:rPr>
          <w:rFonts w:hint="eastAsia" w:ascii="宋体" w:hAnsi="宋体" w:cs="宋体"/>
          <w:sz w:val="24"/>
        </w:rPr>
        <w:t>人方提出，以便补齐。</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2.响应文件的编制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2.1供货商应按</w:t>
      </w:r>
      <w:r>
        <w:rPr>
          <w:rFonts w:hint="eastAsia" w:ascii="宋体" w:hAnsi="宋体" w:cs="宋体"/>
          <w:sz w:val="24"/>
          <w:lang w:eastAsia="zh-CN"/>
        </w:rPr>
        <w:t>招标</w:t>
      </w:r>
      <w:r>
        <w:rPr>
          <w:rFonts w:hint="eastAsia" w:ascii="宋体" w:hAnsi="宋体" w:cs="宋体"/>
          <w:sz w:val="24"/>
        </w:rPr>
        <w:t>响应文件规定的内容、格式和要求编制响应文件。</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3.报价</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3.1 供货商在本文件所附的货物清单中，对本项目货物细目的单价及总价进行报价，报价函须单独密封一份装入响应文件袋内。</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3.2 在响应文件报价中标明的价格应按综合单价报价。除非合同另有规定，货物清单中有标价的单价和总额价均已包括了为实施和完成合同采购所需的</w:t>
      </w:r>
      <w:r>
        <w:rPr>
          <w:rFonts w:hint="eastAsia" w:ascii="宋体" w:hAnsi="宋体" w:cs="宋体"/>
          <w:sz w:val="24"/>
          <w:lang w:eastAsia="zh-CN"/>
        </w:rPr>
        <w:t>装卸、</w:t>
      </w:r>
      <w:r>
        <w:rPr>
          <w:rFonts w:hint="eastAsia" w:ascii="宋体" w:hAnsi="宋体" w:cs="宋体"/>
          <w:sz w:val="24"/>
        </w:rPr>
        <w:t>运输、税费、利润等费</w:t>
      </w:r>
      <w:r>
        <w:rPr>
          <w:rFonts w:hint="eastAsia" w:ascii="宋体" w:hAnsi="宋体" w:cs="宋体"/>
          <w:sz w:val="24"/>
          <w:lang w:eastAsia="zh-CN"/>
        </w:rPr>
        <w:t>一切</w:t>
      </w:r>
      <w:r>
        <w:rPr>
          <w:rFonts w:hint="eastAsia" w:ascii="宋体" w:hAnsi="宋体" w:cs="宋体"/>
          <w:sz w:val="24"/>
        </w:rPr>
        <w:t>用，以及附带的所有服务及合同包含的所有风险、责任等发生的一切费用。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3.3 </w:t>
      </w:r>
      <w:r>
        <w:rPr>
          <w:rFonts w:hint="eastAsia" w:ascii="宋体" w:hAnsi="宋体" w:cs="宋体"/>
          <w:sz w:val="24"/>
          <w:lang w:eastAsia="zh-CN"/>
        </w:rPr>
        <w:t>招标</w:t>
      </w:r>
      <w:r>
        <w:rPr>
          <w:rFonts w:hint="eastAsia" w:ascii="宋体" w:hAnsi="宋体" w:cs="宋体"/>
          <w:sz w:val="24"/>
        </w:rPr>
        <w:t>人在货物清单中所列的数量是估算数量，仅作为</w:t>
      </w:r>
      <w:r>
        <w:rPr>
          <w:rFonts w:hint="eastAsia" w:ascii="宋体" w:hAnsi="宋体" w:cs="宋体"/>
          <w:sz w:val="24"/>
          <w:lang w:eastAsia="zh-CN"/>
        </w:rPr>
        <w:t>招标</w:t>
      </w:r>
      <w:r>
        <w:rPr>
          <w:rFonts w:hint="eastAsia" w:ascii="宋体" w:hAnsi="宋体" w:cs="宋体"/>
          <w:sz w:val="24"/>
        </w:rPr>
        <w:t>的共同基础，不作为最终结算与支付的依据。在合同实施期间，</w:t>
      </w:r>
      <w:r>
        <w:rPr>
          <w:rFonts w:hint="eastAsia" w:ascii="宋体" w:hAnsi="宋体" w:cs="宋体"/>
          <w:sz w:val="24"/>
          <w:lang w:eastAsia="zh-CN"/>
        </w:rPr>
        <w:t>招标</w:t>
      </w:r>
      <w:r>
        <w:rPr>
          <w:rFonts w:hint="eastAsia" w:ascii="宋体" w:hAnsi="宋体" w:cs="宋体"/>
          <w:sz w:val="24"/>
        </w:rPr>
        <w:t>人支付的采购货款以供需双方确认的实际采购</w:t>
      </w:r>
      <w:r>
        <w:rPr>
          <w:rFonts w:hint="eastAsia" w:ascii="宋体" w:hAnsi="宋体" w:cs="宋体"/>
          <w:sz w:val="24"/>
          <w:lang w:eastAsia="zh-CN"/>
        </w:rPr>
        <w:t>及供货</w:t>
      </w:r>
      <w:r>
        <w:rPr>
          <w:rFonts w:hint="eastAsia" w:ascii="宋体" w:hAnsi="宋体" w:cs="宋体"/>
          <w:sz w:val="24"/>
        </w:rPr>
        <w:t>数量为准。在合同实施期间，货物的数量可能发生增减，供货商必须按照</w:t>
      </w:r>
      <w:r>
        <w:rPr>
          <w:rFonts w:hint="eastAsia" w:ascii="宋体" w:hAnsi="宋体" w:cs="宋体"/>
          <w:sz w:val="24"/>
          <w:lang w:eastAsia="zh-CN"/>
        </w:rPr>
        <w:t>招标</w:t>
      </w:r>
      <w:r>
        <w:rPr>
          <w:rFonts w:hint="eastAsia" w:ascii="宋体" w:hAnsi="宋体" w:cs="宋体"/>
          <w:sz w:val="24"/>
        </w:rPr>
        <w:t>人的供货计划保障供货，不得以货物供应数量有变化为理由延迟供货或取消供货。</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3.4 综合单价为固定单价，在合同实施期间不以任何理由变更。</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4.响应文件的签署和装订</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cs="宋体"/>
          <w:sz w:val="24"/>
        </w:rPr>
        <w:t>4.1 响应文件正本应用不退色的墨水书写或打印</w:t>
      </w:r>
      <w:r>
        <w:rPr>
          <w:rFonts w:hint="eastAsia" w:ascii="宋体" w:hAnsi="宋体" w:cs="宋体"/>
          <w:sz w:val="24"/>
          <w:lang w:eastAsia="zh-CN"/>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4.2 如供货商由法定代表人亲自签署响应文件，则不需办理授权书。如由委托的授权代理人签署，则必须按规定的格式办理授权书。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4.3 响应文件的任何一页都不应涂改、行间插字或删除，如果出现上述情况，不论何种原因造成，均应由响应文件签字人在改动处小签并盖供货商公章。</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4.4 响应文件应装订成册，不得采用活页夹。响应文件应编制目录，并且逐页标注边续页码，否则</w:t>
      </w:r>
      <w:r>
        <w:rPr>
          <w:rFonts w:hint="eastAsia" w:ascii="宋体" w:hAnsi="宋体" w:cs="宋体"/>
          <w:sz w:val="24"/>
          <w:lang w:eastAsia="zh-CN"/>
        </w:rPr>
        <w:t>招标</w:t>
      </w:r>
      <w:r>
        <w:rPr>
          <w:rFonts w:hint="eastAsia" w:ascii="宋体" w:hAnsi="宋体" w:cs="宋体"/>
          <w:sz w:val="24"/>
        </w:rPr>
        <w:t>人对由于响应文件装订松散而造成的丢失或其它后果不负担任何责任。</w:t>
      </w:r>
    </w:p>
    <w:p>
      <w:pPr>
        <w:adjustRightInd w:val="0"/>
        <w:snapToGrid w:val="0"/>
        <w:spacing w:line="460" w:lineRule="exact"/>
        <w:ind w:firstLine="482" w:firstLineChars="200"/>
        <w:jc w:val="left"/>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招标</w:t>
      </w:r>
      <w:r>
        <w:rPr>
          <w:rFonts w:hint="eastAsia" w:ascii="宋体" w:hAnsi="宋体" w:cs="宋体"/>
          <w:b/>
          <w:bCs/>
          <w:sz w:val="24"/>
        </w:rPr>
        <w:t>保证金</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5.1</w:t>
      </w:r>
      <w:r>
        <w:rPr>
          <w:rFonts w:hint="eastAsia" w:ascii="宋体" w:hAnsi="宋体" w:cs="宋体"/>
          <w:b/>
          <w:bCs/>
          <w:sz w:val="24"/>
          <w:lang w:eastAsia="zh-CN"/>
        </w:rPr>
        <w:t>招标</w:t>
      </w:r>
      <w:r>
        <w:rPr>
          <w:rFonts w:hint="eastAsia" w:ascii="宋体" w:hAnsi="宋体" w:cs="宋体"/>
          <w:b/>
          <w:bCs/>
          <w:sz w:val="24"/>
        </w:rPr>
        <w:t>保证金的金额：</w:t>
      </w:r>
      <w:r>
        <w:rPr>
          <w:rFonts w:hint="eastAsia" w:ascii="宋体" w:hAnsi="宋体" w:eastAsia="宋体" w:cs="宋体"/>
          <w:sz w:val="24"/>
          <w:lang w:val="en-US" w:eastAsia="zh-CN"/>
        </w:rPr>
        <w:t>23000</w:t>
      </w:r>
      <w:r>
        <w:rPr>
          <w:rFonts w:hint="eastAsia" w:ascii="宋体" w:hAnsi="宋体" w:eastAsia="宋体" w:cs="宋体"/>
          <w:sz w:val="24"/>
        </w:rPr>
        <w:t>元（人民币：</w:t>
      </w:r>
      <w:r>
        <w:rPr>
          <w:rFonts w:hint="eastAsia" w:ascii="宋体" w:hAnsi="宋体" w:eastAsia="宋体" w:cs="宋体"/>
          <w:sz w:val="24"/>
          <w:lang w:eastAsia="zh-CN"/>
        </w:rPr>
        <w:t>贰万叁仟元</w:t>
      </w:r>
      <w:r>
        <w:rPr>
          <w:rFonts w:hint="eastAsia" w:ascii="宋体" w:hAnsi="宋体" w:eastAsia="宋体" w:cs="宋体"/>
          <w:sz w:val="24"/>
        </w:rPr>
        <w:t>整）</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w:t>
      </w:r>
      <w:bookmarkStart w:id="10" w:name="EBb787da5767464307b83684968dd166db"/>
      <w:r>
        <w:rPr>
          <w:rFonts w:hint="eastAsia" w:ascii="宋体" w:hAnsi="宋体" w:eastAsia="宋体" w:cs="宋体"/>
          <w:sz w:val="24"/>
        </w:rPr>
        <w:t xml:space="preserve">投标保证金的形式: </w:t>
      </w:r>
      <w:r>
        <w:rPr>
          <w:rFonts w:hint="eastAsia" w:ascii="宋体" w:hAnsi="宋体" w:eastAsia="宋体" w:cs="宋体"/>
          <w:sz w:val="24"/>
        </w:rPr>
        <w:sym w:font="Wingdings" w:char="00FE"/>
      </w:r>
      <w:r>
        <w:rPr>
          <w:rFonts w:hint="eastAsia" w:ascii="宋体" w:hAnsi="宋体" w:eastAsia="宋体" w:cs="宋体"/>
          <w:sz w:val="24"/>
        </w:rPr>
        <w:t xml:space="preserve"> </w:t>
      </w:r>
      <w:bookmarkEnd w:id="10"/>
      <w:r>
        <w:rPr>
          <w:rFonts w:hint="eastAsia" w:ascii="宋体" w:hAnsi="宋体" w:eastAsia="宋体" w:cs="宋体"/>
          <w:sz w:val="24"/>
        </w:rPr>
        <w:t>银行转账；</w:t>
      </w:r>
      <w:bookmarkStart w:id="11" w:name="EB440e782cd36a44b0ae32136b298da76b"/>
      <w:r>
        <w:rPr>
          <w:rFonts w:hint="eastAsia" w:ascii="宋体" w:hAnsi="宋体" w:eastAsia="宋体" w:cs="宋体"/>
          <w:sz w:val="24"/>
        </w:rPr>
        <w:sym w:font="Wingdings" w:char="00A8"/>
      </w:r>
      <w:r>
        <w:rPr>
          <w:rFonts w:hint="eastAsia" w:ascii="宋体" w:hAnsi="宋体" w:eastAsia="宋体" w:cs="宋体"/>
          <w:sz w:val="24"/>
        </w:rPr>
        <w:t xml:space="preserve"> </w:t>
      </w:r>
      <w:bookmarkEnd w:id="11"/>
      <w:r>
        <w:rPr>
          <w:rFonts w:hint="eastAsia" w:ascii="宋体" w:hAnsi="宋体" w:eastAsia="宋体" w:cs="宋体"/>
          <w:sz w:val="24"/>
        </w:rPr>
        <w:t>银行保函；</w:t>
      </w:r>
      <w:r>
        <w:rPr>
          <w:rFonts w:hint="eastAsia" w:ascii="宋体" w:hAnsi="宋体" w:eastAsia="宋体" w:cs="宋体"/>
          <w:sz w:val="24"/>
        </w:rPr>
        <w:sym w:font="Wingdings" w:char="00FE"/>
      </w:r>
      <w:r>
        <w:rPr>
          <w:rFonts w:hint="eastAsia" w:ascii="宋体" w:hAnsi="宋体" w:eastAsia="宋体" w:cs="宋体"/>
          <w:sz w:val="24"/>
        </w:rPr>
        <w:t xml:space="preserve"> 现金；</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5.2.1采用银行转账方式：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5.2.2采用现金方式：投标人须在投标截止时间前将保证金密封到信封且封口处签章，并在信封上标注好投标人的名称，联系方式，招标项目名称等信息，并加盖投标人的公章。评标现场递交给招标人，未中标单位的保证金专家评审结束后现场退回；中标单位的投标保证金经现场评标专家确认转入以下账户后，现金给予退回。如现金未按要求密封，一切责任由投标人自行承担。</w:t>
      </w:r>
    </w:p>
    <w:p>
      <w:pPr>
        <w:adjustRightInd w:val="0"/>
        <w:snapToGrid w:val="0"/>
        <w:spacing w:line="460" w:lineRule="exact"/>
        <w:ind w:firstLine="482" w:firstLineChars="200"/>
        <w:jc w:val="left"/>
        <w:rPr>
          <w:rFonts w:hint="default"/>
          <w:lang w:val="en-US" w:eastAsia="zh-CN"/>
        </w:rPr>
      </w:pPr>
      <w:r>
        <w:rPr>
          <w:rFonts w:hint="eastAsia" w:ascii="宋体" w:hAnsi="宋体" w:cs="宋体"/>
          <w:b/>
          <w:bCs/>
          <w:sz w:val="24"/>
        </w:rPr>
        <w:t>投标保证金转入账户</w:t>
      </w:r>
      <w:r>
        <w:rPr>
          <w:rFonts w:hint="eastAsia" w:ascii="宋体" w:hAnsi="宋体" w:cs="宋体"/>
          <w:sz w:val="24"/>
        </w:rPr>
        <w:t>：</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投标保证金转入账户：</w:t>
      </w:r>
    </w:p>
    <w:p>
      <w:pPr>
        <w:adjustRightInd w:val="0"/>
        <w:snapToGrid w:val="0"/>
        <w:spacing w:line="46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账户名：</w:t>
      </w:r>
      <w:r>
        <w:rPr>
          <w:rFonts w:hint="eastAsia" w:ascii="宋体" w:hAnsi="宋体" w:cs="宋体"/>
          <w:sz w:val="24"/>
          <w:lang w:eastAsia="zh-CN"/>
        </w:rPr>
        <w:t>抚州市东乡区市政工程有限责任公司</w:t>
      </w:r>
    </w:p>
    <w:p>
      <w:pPr>
        <w:adjustRightInd w:val="0"/>
        <w:snapToGrid w:val="0"/>
        <w:spacing w:line="460" w:lineRule="exact"/>
        <w:ind w:firstLine="720" w:firstLineChars="300"/>
        <w:jc w:val="left"/>
        <w:rPr>
          <w:rFonts w:hint="eastAsia" w:ascii="宋体" w:hAnsi="宋体" w:cs="宋体"/>
          <w:sz w:val="24"/>
          <w:highlight w:val="none"/>
          <w:lang w:eastAsia="zh-CN"/>
        </w:rPr>
      </w:pPr>
      <w:r>
        <w:rPr>
          <w:rFonts w:hint="eastAsia" w:ascii="宋体" w:hAnsi="宋体" w:cs="宋体"/>
          <w:sz w:val="24"/>
        </w:rPr>
        <w:t>开户行：</w:t>
      </w:r>
      <w:r>
        <w:rPr>
          <w:rFonts w:hint="eastAsia" w:ascii="宋体" w:hAnsi="宋体" w:cs="宋体"/>
          <w:sz w:val="24"/>
          <w:highlight w:val="none"/>
          <w:lang w:eastAsia="zh-CN"/>
        </w:rPr>
        <w:t>中国建设银行东乡支行</w:t>
      </w:r>
    </w:p>
    <w:p>
      <w:pPr>
        <w:adjustRightInd w:val="0"/>
        <w:snapToGrid w:val="0"/>
        <w:spacing w:line="460" w:lineRule="exact"/>
        <w:ind w:firstLine="720" w:firstLineChars="300"/>
        <w:jc w:val="left"/>
        <w:rPr>
          <w:rFonts w:hint="eastAsia" w:ascii="宋体" w:hAnsi="宋体" w:cs="宋体"/>
          <w:sz w:val="24"/>
          <w:highlight w:val="none"/>
          <w:lang w:val="en-US" w:eastAsia="zh-CN"/>
        </w:rPr>
      </w:pPr>
      <w:r>
        <w:rPr>
          <w:rFonts w:hint="eastAsia" w:ascii="宋体" w:hAnsi="宋体" w:cs="宋体"/>
          <w:sz w:val="24"/>
          <w:highlight w:val="none"/>
        </w:rPr>
        <w:t>银行账号：</w:t>
      </w:r>
      <w:r>
        <w:rPr>
          <w:rFonts w:hint="eastAsia" w:ascii="宋体" w:hAnsi="宋体" w:cs="宋体"/>
          <w:sz w:val="24"/>
          <w:highlight w:val="none"/>
          <w:lang w:val="en-US" w:eastAsia="zh-CN"/>
        </w:rPr>
        <w:t>3605 0110 2278 0000 0630</w:t>
      </w:r>
    </w:p>
    <w:p>
      <w:pPr>
        <w:numPr>
          <w:ilvl w:val="0"/>
          <w:numId w:val="0"/>
        </w:numPr>
        <w:tabs>
          <w:tab w:val="right" w:pos="9638"/>
        </w:tabs>
        <w:snapToGrid w:val="0"/>
        <w:spacing w:line="288" w:lineRule="auto"/>
        <w:ind w:leftChars="0"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账户名：</w:t>
      </w:r>
      <w:r>
        <w:rPr>
          <w:rFonts w:hint="eastAsia" w:ascii="宋体" w:hAnsi="宋体" w:eastAsia="宋体" w:cs="宋体"/>
          <w:b w:val="0"/>
          <w:bCs/>
          <w:sz w:val="24"/>
          <w:szCs w:val="24"/>
          <w:lang w:eastAsia="zh-CN"/>
        </w:rPr>
        <w:t>抚州市东乡区城市投资发展有限公司</w:t>
      </w:r>
    </w:p>
    <w:p>
      <w:pPr>
        <w:numPr>
          <w:ilvl w:val="0"/>
          <w:numId w:val="0"/>
        </w:numPr>
        <w:tabs>
          <w:tab w:val="right" w:pos="9638"/>
        </w:tabs>
        <w:snapToGrid w:val="0"/>
        <w:spacing w:line="288" w:lineRule="auto"/>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开户行：江西东乡农村商业银行股份有限公司</w:t>
      </w:r>
    </w:p>
    <w:p>
      <w:pPr>
        <w:numPr>
          <w:ilvl w:val="0"/>
          <w:numId w:val="0"/>
        </w:numPr>
        <w:tabs>
          <w:tab w:val="right" w:pos="9638"/>
        </w:tabs>
        <w:snapToGrid w:val="0"/>
        <w:spacing w:line="288" w:lineRule="auto"/>
        <w:ind w:leftChars="0"/>
        <w:rPr>
          <w:rFonts w:hint="eastAsia" w:ascii="宋体" w:hAnsi="宋体" w:cs="宋体"/>
          <w:sz w:val="24"/>
          <w:highlight w:val="none"/>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银行账号：1953 2922 4000 1889 63</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6.授予合同</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人将把合同授予经确认的中标候选人，并向其发出成交通知书。</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7.接受和拒绝报价的权利</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人在发出成交通知书前有权接受和拒绝任何报价，宣布报价无效或拒绝所有报价，并对由此而引起的对供货商的影响不承担责任也不解释原因，但</w:t>
      </w:r>
      <w:r>
        <w:rPr>
          <w:rFonts w:hint="eastAsia" w:ascii="宋体" w:hAnsi="宋体" w:cs="宋体"/>
          <w:sz w:val="24"/>
          <w:lang w:eastAsia="zh-CN"/>
        </w:rPr>
        <w:t>招标</w:t>
      </w:r>
      <w:r>
        <w:rPr>
          <w:rFonts w:hint="eastAsia" w:ascii="宋体" w:hAnsi="宋体" w:cs="宋体"/>
          <w:sz w:val="24"/>
        </w:rPr>
        <w:t>保证金将退还给供货商。</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8.成交通知书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结束并经批准后，</w:t>
      </w:r>
      <w:r>
        <w:rPr>
          <w:rFonts w:hint="eastAsia" w:ascii="宋体" w:hAnsi="宋体" w:cs="宋体"/>
          <w:sz w:val="24"/>
          <w:lang w:eastAsia="zh-CN"/>
        </w:rPr>
        <w:t>招标</w:t>
      </w:r>
      <w:r>
        <w:rPr>
          <w:rFonts w:hint="eastAsia" w:ascii="宋体" w:hAnsi="宋体" w:cs="宋体"/>
          <w:sz w:val="24"/>
        </w:rPr>
        <w:t>人将在响应文件有效期截止前向成交单位发出成交通知书，确认其报价已被接受。成交单位在收到成交通知书后，应立即以书面形式告知</w:t>
      </w:r>
      <w:r>
        <w:rPr>
          <w:rFonts w:hint="eastAsia" w:ascii="宋体" w:hAnsi="宋体" w:cs="宋体"/>
          <w:sz w:val="24"/>
          <w:lang w:eastAsia="zh-CN"/>
        </w:rPr>
        <w:t>招标</w:t>
      </w:r>
      <w:r>
        <w:rPr>
          <w:rFonts w:hint="eastAsia" w:ascii="宋体" w:hAnsi="宋体" w:cs="宋体"/>
          <w:sz w:val="24"/>
        </w:rPr>
        <w:t>人。</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9.合同协议书的签署</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9..1 成交供货商在收到成交通知书后3天内，应与</w:t>
      </w:r>
      <w:r>
        <w:rPr>
          <w:rFonts w:hint="eastAsia" w:ascii="宋体" w:hAnsi="宋体" w:cs="宋体"/>
          <w:sz w:val="24"/>
          <w:lang w:eastAsia="zh-CN"/>
        </w:rPr>
        <w:t>招标</w:t>
      </w:r>
      <w:r>
        <w:rPr>
          <w:rFonts w:hint="eastAsia" w:ascii="宋体" w:hAnsi="宋体" w:cs="宋体"/>
          <w:sz w:val="24"/>
        </w:rPr>
        <w:t>人签订合同协议书。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9.2 签订合同协议书时，成交供货商应出示法定代表人证书或其代理人的授权书。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9.3 签订合同协议书双方法定代表人或其授权的代理人签署加盖公章后生效。</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10.纪律与监督</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10.1 严禁供货商向参与</w:t>
      </w:r>
      <w:r>
        <w:rPr>
          <w:rFonts w:hint="eastAsia" w:ascii="宋体" w:hAnsi="宋体" w:cs="宋体"/>
          <w:sz w:val="24"/>
          <w:lang w:eastAsia="zh-CN"/>
        </w:rPr>
        <w:t>招标</w:t>
      </w:r>
      <w:r>
        <w:rPr>
          <w:rFonts w:hint="eastAsia" w:ascii="宋体" w:hAnsi="宋体" w:cs="宋体"/>
          <w:sz w:val="24"/>
        </w:rPr>
        <w:t>工作的有关人员行贿，使其泄露一切与</w:t>
      </w:r>
      <w:r>
        <w:rPr>
          <w:rFonts w:hint="eastAsia" w:ascii="宋体" w:hAnsi="宋体" w:cs="宋体"/>
          <w:sz w:val="24"/>
          <w:lang w:eastAsia="zh-CN"/>
        </w:rPr>
        <w:t>招标</w:t>
      </w:r>
      <w:r>
        <w:rPr>
          <w:rFonts w:hint="eastAsia" w:ascii="宋体" w:hAnsi="宋体" w:cs="宋体"/>
          <w:sz w:val="24"/>
        </w:rPr>
        <w:t>工作的有关信息。在</w:t>
      </w:r>
      <w:r>
        <w:rPr>
          <w:rFonts w:hint="eastAsia" w:ascii="宋体" w:hAnsi="宋体" w:cs="宋体"/>
          <w:sz w:val="24"/>
          <w:lang w:eastAsia="zh-CN"/>
        </w:rPr>
        <w:t>招标</w:t>
      </w:r>
      <w:r>
        <w:rPr>
          <w:rFonts w:hint="eastAsia" w:ascii="宋体" w:hAnsi="宋体" w:cs="宋体"/>
          <w:sz w:val="24"/>
        </w:rPr>
        <w:t>期间，不得邀请参与</w:t>
      </w:r>
      <w:r>
        <w:rPr>
          <w:rFonts w:hint="eastAsia" w:ascii="宋体" w:hAnsi="宋体" w:cs="宋体"/>
          <w:sz w:val="24"/>
          <w:lang w:eastAsia="zh-CN"/>
        </w:rPr>
        <w:t>招标</w:t>
      </w:r>
      <w:r>
        <w:rPr>
          <w:rFonts w:hint="eastAsia" w:ascii="宋体" w:hAnsi="宋体" w:cs="宋体"/>
          <w:sz w:val="24"/>
        </w:rPr>
        <w:t>工作的有关人员到供货商单位参观考察或出席供货商主办的或赞助的任何活动。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10.2供货商在</w:t>
      </w:r>
      <w:r>
        <w:rPr>
          <w:rFonts w:hint="eastAsia" w:ascii="宋体" w:hAnsi="宋体" w:cs="宋体"/>
          <w:sz w:val="24"/>
          <w:lang w:eastAsia="zh-CN"/>
        </w:rPr>
        <w:t>招标</w:t>
      </w:r>
      <w:r>
        <w:rPr>
          <w:rFonts w:hint="eastAsia" w:ascii="宋体" w:hAnsi="宋体" w:cs="宋体"/>
          <w:sz w:val="24"/>
        </w:rPr>
        <w:t>的过程中严禁互相串通、结盟，损害招标的公正性和竞争性，或以任何方式影响其他供货商参与正当</w:t>
      </w:r>
      <w:r>
        <w:rPr>
          <w:rFonts w:hint="eastAsia" w:ascii="宋体" w:hAnsi="宋体" w:cs="宋体"/>
          <w:sz w:val="24"/>
          <w:lang w:eastAsia="zh-CN"/>
        </w:rPr>
        <w:t>招标</w:t>
      </w:r>
      <w:r>
        <w:rPr>
          <w:rFonts w:hint="eastAsia" w:ascii="宋体" w:hAnsi="宋体" w:cs="宋体"/>
          <w:sz w:val="24"/>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10.3 如发现供货商有上述不正当竞争行为，将取消其</w:t>
      </w:r>
      <w:r>
        <w:rPr>
          <w:rFonts w:hint="eastAsia" w:ascii="宋体" w:hAnsi="宋体" w:cs="宋体"/>
          <w:sz w:val="24"/>
          <w:lang w:eastAsia="zh-CN"/>
        </w:rPr>
        <w:t>招标</w:t>
      </w:r>
      <w:r>
        <w:rPr>
          <w:rFonts w:hint="eastAsia" w:ascii="宋体" w:hAnsi="宋体" w:cs="宋体"/>
          <w:sz w:val="24"/>
        </w:rPr>
        <w:t>资格或中标资格。</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10.4 监督机构</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监督机构：抚州市东乡城投集团有限公司</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电    话：</w:t>
      </w:r>
    </w:p>
    <w:p>
      <w:pPr>
        <w:adjustRightInd w:val="0"/>
        <w:snapToGrid w:val="0"/>
        <w:spacing w:line="520" w:lineRule="exact"/>
        <w:ind w:firstLine="480" w:firstLineChars="200"/>
        <w:jc w:val="left"/>
        <w:rPr>
          <w:rFonts w:hint="eastAsia" w:ascii="宋体" w:hAnsi="宋体" w:cs="宋体"/>
          <w:bCs/>
          <w:sz w:val="24"/>
        </w:rPr>
      </w:pPr>
      <w:r>
        <w:rPr>
          <w:rFonts w:hint="eastAsia" w:ascii="宋体" w:hAnsi="宋体" w:cs="宋体"/>
          <w:sz w:val="24"/>
        </w:rPr>
        <w:t>地    址：</w:t>
      </w:r>
    </w:p>
    <w:p>
      <w:pPr>
        <w:adjustRightInd w:val="0"/>
        <w:snapToGrid w:val="0"/>
        <w:spacing w:line="580" w:lineRule="exact"/>
        <w:ind w:firstLine="880" w:firstLineChars="200"/>
        <w:jc w:val="center"/>
        <w:rPr>
          <w:rFonts w:hint="eastAsia" w:ascii="宋体" w:hAnsi="宋体" w:cs="宋体"/>
          <w:bCs/>
          <w:sz w:val="44"/>
          <w:szCs w:val="44"/>
        </w:rPr>
        <w:sectPr>
          <w:pgSz w:w="11906" w:h="16838"/>
          <w:pgMar w:top="850" w:right="850" w:bottom="850" w:left="850" w:header="851" w:footer="992" w:gutter="0"/>
          <w:cols w:space="720" w:num="1"/>
          <w:docGrid w:linePitch="312" w:charSpace="0"/>
        </w:sectPr>
      </w:pPr>
    </w:p>
    <w:p>
      <w:pPr>
        <w:tabs>
          <w:tab w:val="left" w:pos="0"/>
        </w:tabs>
        <w:jc w:val="center"/>
        <w:outlineLvl w:val="0"/>
        <w:rPr>
          <w:rFonts w:ascii="宋体" w:hAnsi="宋体" w:cs="宋体"/>
          <w:b/>
          <w:bCs/>
          <w:sz w:val="44"/>
          <w:szCs w:val="44"/>
        </w:rPr>
      </w:pPr>
      <w:bookmarkStart w:id="12" w:name="_Toc10070"/>
      <w:r>
        <w:rPr>
          <w:rFonts w:hint="eastAsia" w:ascii="宋体" w:hAnsi="宋体" w:cs="宋体"/>
          <w:b/>
          <w:bCs/>
          <w:sz w:val="44"/>
          <w:szCs w:val="44"/>
        </w:rPr>
        <w:t xml:space="preserve">第四章 </w:t>
      </w:r>
      <w:bookmarkStart w:id="13" w:name="_Toc14085"/>
      <w:r>
        <w:rPr>
          <w:rFonts w:hint="eastAsia" w:ascii="宋体" w:hAnsi="宋体" w:cs="宋体"/>
          <w:b/>
          <w:bCs/>
          <w:sz w:val="44"/>
          <w:szCs w:val="44"/>
        </w:rPr>
        <w:t>合同格式</w:t>
      </w:r>
      <w:bookmarkEnd w:id="13"/>
    </w:p>
    <w:p>
      <w:pPr>
        <w:pStyle w:val="6"/>
        <w:rPr>
          <w:rFonts w:hAnsi="宋体"/>
          <w:b/>
          <w:bCs/>
          <w:sz w:val="32"/>
          <w:szCs w:val="32"/>
        </w:rPr>
      </w:pPr>
    </w:p>
    <w:p>
      <w:pPr>
        <w:rPr>
          <w:rFonts w:ascii="宋体" w:hAnsi="宋体" w:cs="宋体"/>
          <w:b/>
          <w:bCs/>
          <w:sz w:val="32"/>
          <w:szCs w:val="32"/>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pPr>
    </w:p>
    <w:p>
      <w:pPr>
        <w:jc w:val="center"/>
        <w:rPr>
          <w:rFonts w:ascii="宋体" w:hAnsi="宋体" w:cs="宋体"/>
          <w:sz w:val="44"/>
          <w:szCs w:val="44"/>
        </w:rPr>
      </w:pPr>
    </w:p>
    <w:tbl>
      <w:tblPr>
        <w:tblStyle w:val="13"/>
        <w:tblW w:w="6801" w:type="dxa"/>
        <w:jc w:val="center"/>
        <w:tblLayout w:type="fixed"/>
        <w:tblCellMar>
          <w:top w:w="0" w:type="dxa"/>
          <w:left w:w="108" w:type="dxa"/>
          <w:bottom w:w="0" w:type="dxa"/>
          <w:right w:w="108" w:type="dxa"/>
        </w:tblCellMar>
      </w:tblPr>
      <w:tblGrid>
        <w:gridCol w:w="6801"/>
      </w:tblGrid>
      <w:tr>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noWrap w:val="0"/>
            <w:vAlign w:val="top"/>
          </w:tcPr>
          <w:p>
            <w:pPr>
              <w:rPr>
                <w:rFonts w:ascii="宋体" w:hAnsi="宋体" w:cs="宋体"/>
                <w:sz w:val="28"/>
                <w:szCs w:val="28"/>
              </w:rPr>
            </w:pPr>
          </w:p>
        </w:tc>
      </w:tr>
    </w:tbl>
    <w:p>
      <w:pPr>
        <w:jc w:val="center"/>
        <w:rPr>
          <w:rFonts w:ascii="宋体" w:hAnsi="宋体" w:cs="宋体"/>
          <w:sz w:val="44"/>
          <w:szCs w:val="44"/>
        </w:rPr>
      </w:pPr>
    </w:p>
    <w:p>
      <w:pPr>
        <w:pStyle w:val="6"/>
      </w:pPr>
    </w:p>
    <w:p/>
    <w:p>
      <w:pPr>
        <w:pStyle w:val="2"/>
        <w:spacing w:before="120" w:after="120"/>
      </w:pPr>
    </w:p>
    <w:p>
      <w:pPr>
        <w:pStyle w:val="11"/>
        <w:widowControl/>
        <w:shd w:val="clear" w:color="auto" w:fill="FFFFFF"/>
        <w:spacing w:before="0" w:beforeAutospacing="0" w:after="0" w:afterAutospacing="0" w:line="440" w:lineRule="exact"/>
        <w:jc w:val="center"/>
        <w:rPr>
          <w:rFonts w:ascii="微软雅黑" w:hAnsi="微软雅黑" w:eastAsia="微软雅黑" w:cs="微软雅黑"/>
          <w:b/>
          <w:bCs/>
          <w:color w:val="333333"/>
          <w:spacing w:val="8"/>
          <w:sz w:val="28"/>
          <w:szCs w:val="28"/>
          <w:shd w:val="clear" w:color="auto" w:fill="FFFFFF"/>
        </w:rPr>
      </w:pPr>
      <w:bookmarkStart w:id="14" w:name="_Toc321492163"/>
      <w:r>
        <w:rPr>
          <w:rFonts w:hint="eastAsia" w:hAnsi="宋体" w:cs="仿宋"/>
          <w:sz w:val="28"/>
          <w:szCs w:val="28"/>
        </w:rPr>
        <w:br w:type="page"/>
      </w:r>
      <w:bookmarkEnd w:id="14"/>
      <w:r>
        <w:rPr>
          <w:rFonts w:hint="eastAsia" w:ascii="微软雅黑" w:hAnsi="微软雅黑" w:eastAsia="微软雅黑" w:cs="微软雅黑"/>
          <w:b/>
          <w:bCs/>
          <w:color w:val="333333"/>
          <w:spacing w:val="8"/>
          <w:sz w:val="28"/>
          <w:szCs w:val="28"/>
          <w:shd w:val="clear" w:color="auto" w:fill="FFFFFF"/>
        </w:rPr>
        <w:t>购销合同</w:t>
      </w:r>
    </w:p>
    <w:p>
      <w:pPr>
        <w:pStyle w:val="11"/>
        <w:widowControl/>
        <w:shd w:val="clear" w:color="auto" w:fill="FFFFFF"/>
        <w:spacing w:before="0" w:beforeAutospacing="0" w:after="0" w:afterAutospacing="0" w:line="440" w:lineRule="exact"/>
        <w:rPr>
          <w:rFonts w:hint="eastAsia" w:ascii="宋体" w:hAnsi="宋体" w:eastAsia="宋体" w:cs="宋体"/>
          <w:b w:val="0"/>
          <w:bCs w:val="0"/>
          <w:color w:val="auto"/>
          <w:kern w:val="2"/>
          <w:sz w:val="24"/>
          <w:szCs w:val="24"/>
          <w:u w:val="single"/>
          <w:lang w:val="en-US" w:eastAsia="zh-CN"/>
        </w:rPr>
      </w:pPr>
      <w:r>
        <w:rPr>
          <w:rFonts w:hint="eastAsia" w:ascii="仿宋" w:hAnsi="仿宋" w:eastAsia="仿宋" w:cs="仿宋"/>
          <w:b w:val="0"/>
          <w:bCs w:val="0"/>
          <w:color w:val="auto"/>
          <w:spacing w:val="8"/>
          <w:sz w:val="28"/>
          <w:szCs w:val="28"/>
          <w:shd w:val="clear" w:color="auto" w:fill="FFFFFF"/>
        </w:rPr>
        <w:t>甲 方:</w:t>
      </w:r>
      <w:r>
        <w:rPr>
          <w:rFonts w:hint="eastAsia" w:ascii="仿宋" w:hAnsi="仿宋" w:eastAsia="仿宋" w:cs="仿宋"/>
          <w:b w:val="0"/>
          <w:bCs w:val="0"/>
          <w:color w:val="auto"/>
          <w:kern w:val="2"/>
          <w:sz w:val="28"/>
          <w:szCs w:val="28"/>
          <w:u w:val="single"/>
          <w:lang w:val="en-US" w:eastAsia="zh-CN"/>
        </w:rPr>
        <w:t xml:space="preserve"> </w:t>
      </w:r>
      <w:r>
        <w:rPr>
          <w:rFonts w:hint="eastAsia" w:ascii="宋体" w:hAnsi="宋体" w:eastAsia="宋体" w:cs="宋体"/>
          <w:b w:val="0"/>
          <w:bCs w:val="0"/>
          <w:color w:val="auto"/>
          <w:kern w:val="2"/>
          <w:sz w:val="24"/>
          <w:szCs w:val="24"/>
          <w:u w:val="single"/>
        </w:rPr>
        <w:t xml:space="preserve">（以下简称甲方）   </w:t>
      </w:r>
      <w:r>
        <w:rPr>
          <w:rFonts w:hint="eastAsia" w:hAnsi="宋体" w:eastAsia="宋体" w:cs="宋体"/>
          <w:b w:val="0"/>
          <w:bCs w:val="0"/>
          <w:color w:val="auto"/>
          <w:kern w:val="2"/>
          <w:sz w:val="24"/>
          <w:szCs w:val="24"/>
          <w:u w:val="single"/>
          <w:lang w:eastAsia="zh-CN"/>
        </w:rPr>
        <w:t>统一社会信用代码：</w:t>
      </w:r>
    </w:p>
    <w:p>
      <w:pPr>
        <w:widowControl/>
        <w:spacing w:line="440" w:lineRule="exact"/>
        <w:jc w:val="left"/>
        <w:rPr>
          <w:rFonts w:hint="eastAsia" w:ascii="宋体" w:hAnsi="宋体" w:eastAsia="宋体" w:cs="宋体"/>
          <w:b w:val="0"/>
          <w:bCs w:val="0"/>
          <w:color w:val="auto"/>
          <w:spacing w:val="8"/>
          <w:kern w:val="0"/>
          <w:sz w:val="24"/>
          <w:szCs w:val="24"/>
          <w:shd w:val="clear" w:color="auto" w:fill="FFFFFF"/>
          <w:lang w:val="en-US" w:eastAsia="zh-CN" w:bidi="ar"/>
        </w:rPr>
      </w:pPr>
      <w:r>
        <w:rPr>
          <w:rFonts w:hint="eastAsia" w:ascii="宋体" w:hAnsi="宋体" w:eastAsia="宋体" w:cs="宋体"/>
          <w:b w:val="0"/>
          <w:bCs w:val="0"/>
          <w:color w:val="auto"/>
          <w:spacing w:val="8"/>
          <w:kern w:val="0"/>
          <w:sz w:val="24"/>
          <w:szCs w:val="24"/>
          <w:shd w:val="clear" w:color="auto" w:fill="FFFFFF"/>
          <w:lang w:bidi="ar"/>
        </w:rPr>
        <w:t>乙 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（以下简称乙方）   </w:t>
      </w:r>
      <w:r>
        <w:rPr>
          <w:rFonts w:hint="eastAsia" w:ascii="宋体" w:hAnsi="宋体" w:eastAsia="宋体" w:cs="宋体"/>
          <w:b w:val="0"/>
          <w:bCs w:val="0"/>
          <w:color w:val="auto"/>
          <w:sz w:val="24"/>
          <w:szCs w:val="24"/>
          <w:u w:val="single"/>
          <w:lang w:eastAsia="zh-CN"/>
        </w:rPr>
        <w:t>统一社会信用代码：</w:t>
      </w:r>
    </w:p>
    <w:p>
      <w:pPr>
        <w:ind w:firstLine="512" w:firstLineChars="200"/>
        <w:jc w:val="left"/>
        <w:rPr>
          <w:rFonts w:hint="eastAsia" w:ascii="宋体" w:hAnsi="宋体" w:eastAsia="宋体" w:cs="宋体"/>
          <w:b w:val="0"/>
          <w:bCs w:val="0"/>
          <w:color w:val="auto"/>
          <w:spacing w:val="8"/>
          <w:kern w:val="0"/>
          <w:sz w:val="24"/>
          <w:szCs w:val="24"/>
          <w:shd w:val="clear" w:color="auto" w:fill="FFFFFF"/>
          <w:lang w:bidi="ar"/>
        </w:rPr>
      </w:pPr>
      <w:r>
        <w:rPr>
          <w:rFonts w:hint="eastAsia" w:ascii="宋体" w:hAnsi="宋体" w:eastAsia="宋体" w:cs="宋体"/>
          <w:b w:val="0"/>
          <w:bCs w:val="0"/>
          <w:color w:val="auto"/>
          <w:spacing w:val="8"/>
          <w:kern w:val="0"/>
          <w:sz w:val="24"/>
          <w:szCs w:val="24"/>
          <w:shd w:val="clear" w:color="auto" w:fill="FFFFFF"/>
          <w:lang w:bidi="ar"/>
        </w:rPr>
        <w:t>为保护各方的合法权益，明确各方权利责任，依照《中华人民共和国民法典》等及有关法律、法规，遵循平等、自愿、公平和诚实信用的原则，甲、乙、</w:t>
      </w:r>
      <w:r>
        <w:rPr>
          <w:rFonts w:hint="eastAsia" w:ascii="宋体" w:hAnsi="宋体" w:eastAsia="宋体" w:cs="宋体"/>
          <w:b w:val="0"/>
          <w:bCs w:val="0"/>
          <w:color w:val="auto"/>
          <w:spacing w:val="8"/>
          <w:kern w:val="0"/>
          <w:sz w:val="24"/>
          <w:szCs w:val="24"/>
          <w:shd w:val="clear" w:color="auto" w:fill="FFFFFF"/>
          <w:lang w:eastAsia="zh-CN" w:bidi="ar"/>
        </w:rPr>
        <w:t>两</w:t>
      </w:r>
      <w:r>
        <w:rPr>
          <w:rFonts w:hint="eastAsia" w:ascii="宋体" w:hAnsi="宋体" w:eastAsia="宋体" w:cs="宋体"/>
          <w:b w:val="0"/>
          <w:bCs w:val="0"/>
          <w:color w:val="auto"/>
          <w:spacing w:val="8"/>
          <w:kern w:val="0"/>
          <w:sz w:val="24"/>
          <w:szCs w:val="24"/>
          <w:shd w:val="clear" w:color="auto" w:fill="FFFFFF"/>
          <w:lang w:bidi="ar"/>
        </w:rPr>
        <w:t>方就</w:t>
      </w:r>
      <w:r>
        <w:rPr>
          <w:rFonts w:hint="eastAsia" w:ascii="宋体" w:hAnsi="宋体" w:eastAsia="宋体" w:cs="宋体"/>
          <w:sz w:val="24"/>
          <w:lang w:eastAsia="zh-CN"/>
        </w:rPr>
        <w:t>东乡区2022年度设施蔬菜基地基础设施建设项目（</w:t>
      </w:r>
      <w:r>
        <w:rPr>
          <w:rFonts w:hint="eastAsia" w:ascii="宋体" w:hAnsi="宋体" w:eastAsia="宋体" w:cs="宋体"/>
          <w:sz w:val="24"/>
          <w:lang w:val="en-US" w:eastAsia="zh-CN"/>
        </w:rPr>
        <w:t>杨桥坂上</w:t>
      </w:r>
      <w:r>
        <w:rPr>
          <w:rFonts w:hint="eastAsia" w:ascii="宋体" w:hAnsi="宋体" w:eastAsia="宋体" w:cs="宋体"/>
          <w:sz w:val="24"/>
          <w:lang w:eastAsia="zh-CN"/>
        </w:rPr>
        <w:t>）新增内遮阳及电动卷膜器工程</w:t>
      </w:r>
      <w:r>
        <w:rPr>
          <w:rFonts w:hint="eastAsia" w:ascii="宋体" w:hAnsi="宋体" w:eastAsia="宋体" w:cs="宋体"/>
          <w:b w:val="0"/>
          <w:bCs w:val="0"/>
          <w:color w:val="auto"/>
          <w:spacing w:val="8"/>
          <w:kern w:val="0"/>
          <w:sz w:val="24"/>
          <w:szCs w:val="24"/>
          <w:shd w:val="clear" w:color="auto" w:fill="FFFFFF"/>
          <w:lang w:bidi="ar"/>
        </w:rPr>
        <w:t>购销事项协商一致，订立本合同。</w:t>
      </w:r>
    </w:p>
    <w:p>
      <w:pPr>
        <w:widowControl/>
        <w:spacing w:line="440" w:lineRule="exact"/>
        <w:ind w:firstLine="514" w:firstLineChars="200"/>
        <w:jc w:val="left"/>
        <w:rPr>
          <w:rFonts w:hint="eastAsia" w:ascii="宋体" w:hAnsi="宋体" w:eastAsia="宋体" w:cs="宋体"/>
          <w:b/>
          <w:bCs/>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一、购货产品、数量及单价：</w:t>
      </w:r>
    </w:p>
    <w:tbl>
      <w:tblPr>
        <w:tblStyle w:val="13"/>
        <w:tblpPr w:leftFromText="180" w:rightFromText="180" w:vertAnchor="text" w:horzAnchor="page" w:tblpX="642" w:tblpY="464"/>
        <w:tblOverlap w:val="never"/>
        <w:tblW w:w="10557" w:type="dxa"/>
        <w:tblInd w:w="0" w:type="dxa"/>
        <w:tblLayout w:type="fixed"/>
        <w:tblCellMar>
          <w:top w:w="0" w:type="dxa"/>
          <w:left w:w="0" w:type="dxa"/>
          <w:bottom w:w="0" w:type="dxa"/>
          <w:right w:w="0" w:type="dxa"/>
        </w:tblCellMar>
      </w:tblPr>
      <w:tblGrid>
        <w:gridCol w:w="1045"/>
        <w:gridCol w:w="1207"/>
        <w:gridCol w:w="1340"/>
        <w:gridCol w:w="1817"/>
        <w:gridCol w:w="1515"/>
        <w:gridCol w:w="1276"/>
        <w:gridCol w:w="2357"/>
      </w:tblGrid>
      <w:tr>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产品名称</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规格及标准</w:t>
            </w: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 (元</w:t>
            </w:r>
            <w:r>
              <w:rPr>
                <w:rFonts w:hint="eastAsia" w:hAnsi="宋体" w:eastAsia="宋体" w:cs="宋体"/>
                <w:color w:val="auto"/>
                <w:sz w:val="24"/>
                <w:szCs w:val="24"/>
                <w:lang w:val="en-US" w:eastAsia="zh-CN"/>
              </w:rPr>
              <w:t>/平方米</w:t>
            </w:r>
            <w:r>
              <w:rPr>
                <w:rFonts w:hint="eastAsia" w:ascii="宋体" w:hAnsi="宋体" w:eastAsia="宋体" w:cs="宋体"/>
                <w:color w:val="auto"/>
                <w:sz w:val="24"/>
                <w:szCs w:val="24"/>
              </w:rPr>
              <w:t>)</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运送方式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(特种要求)</w:t>
            </w:r>
          </w:p>
        </w:tc>
      </w:tr>
      <w:tr>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lang w:val="en-US" w:eastAsia="zh-CN"/>
              </w:rPr>
            </w:pPr>
          </w:p>
        </w:tc>
        <w:tc>
          <w:tcPr>
            <w:tcW w:w="2357" w:type="dxa"/>
            <w:tcBorders>
              <w:top w:val="single" w:color="666666" w:sz="6" w:space="0"/>
              <w:left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暂定合计金额(人民币):</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lang w:val="en-US" w:eastAsia="zh-CN"/>
              </w:rPr>
              <w:t xml:space="preserve">¥：    元   </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none"/>
                <w:lang w:val="en-US" w:eastAsia="zh-CN"/>
              </w:rPr>
              <w:t xml:space="preserve">    </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补充说明:1、以上单价已含税，税率</w:t>
            </w:r>
            <w:r>
              <w:rPr>
                <w:rFonts w:hint="eastAsia"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由乙方承担；</w:t>
            </w:r>
          </w:p>
        </w:tc>
      </w:tr>
      <w:tr>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2、以上单价已含</w:t>
            </w:r>
            <w:r>
              <w:rPr>
                <w:rFonts w:hint="eastAsia" w:ascii="宋体" w:hAnsi="宋体" w:eastAsia="宋体" w:cs="宋体"/>
                <w:sz w:val="24"/>
                <w:lang w:val="en-US" w:eastAsia="zh-CN"/>
              </w:rPr>
              <w:t>运杂费、装卸费、安装费</w:t>
            </w:r>
            <w:r>
              <w:rPr>
                <w:rFonts w:hint="eastAsia" w:hAnsi="宋体" w:eastAsia="宋体" w:cs="宋体"/>
                <w:color w:val="auto"/>
                <w:sz w:val="24"/>
                <w:szCs w:val="24"/>
                <w:lang w:eastAsia="zh-CN"/>
              </w:rPr>
              <w:t>等一切附加及措施费用</w:t>
            </w: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价格不可调整。</w:t>
            </w:r>
          </w:p>
        </w:tc>
      </w:tr>
      <w:tr>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4、其它:</w:t>
            </w:r>
          </w:p>
        </w:tc>
      </w:tr>
    </w:tbl>
    <w:p>
      <w:pPr>
        <w:widowControl/>
        <w:spacing w:line="440" w:lineRule="exact"/>
        <w:jc w:val="left"/>
        <w:rPr>
          <w:rFonts w:hint="eastAsia" w:ascii="宋体" w:hAnsi="宋体" w:eastAsia="宋体" w:cs="宋体"/>
          <w:color w:val="auto"/>
          <w:spacing w:val="8"/>
          <w:kern w:val="0"/>
          <w:sz w:val="24"/>
          <w:szCs w:val="24"/>
          <w:shd w:val="clear" w:color="auto" w:fill="FFFFFF"/>
          <w:lang w:bidi="ar"/>
        </w:rPr>
      </w:pPr>
    </w:p>
    <w:p>
      <w:pPr>
        <w:widowControl/>
        <w:numPr>
          <w:ilvl w:val="0"/>
          <w:numId w:val="7"/>
        </w:numPr>
        <w:spacing w:line="440" w:lineRule="exact"/>
        <w:ind w:firstLine="514" w:firstLineChars="200"/>
        <w:jc w:val="left"/>
        <w:rPr>
          <w:rFonts w:hint="eastAsia" w:ascii="宋体" w:hAnsi="宋体" w:eastAsia="宋体" w:cs="宋体"/>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交货地点：</w:t>
      </w:r>
      <w:r>
        <w:rPr>
          <w:rFonts w:hint="eastAsia" w:ascii="宋体" w:hAnsi="宋体" w:eastAsia="宋体" w:cs="宋体"/>
          <w:color w:val="auto"/>
          <w:spacing w:val="8"/>
          <w:kern w:val="0"/>
          <w:sz w:val="24"/>
          <w:szCs w:val="24"/>
          <w:shd w:val="clear" w:color="auto" w:fill="FFFFFF"/>
          <w:lang w:bidi="ar"/>
        </w:rPr>
        <w:t>工地现场甲方指定地点。</w:t>
      </w:r>
    </w:p>
    <w:p>
      <w:pPr>
        <w:widowControl/>
        <w:spacing w:line="440" w:lineRule="exact"/>
        <w:ind w:firstLine="514" w:firstLineChars="200"/>
        <w:jc w:val="left"/>
        <w:rPr>
          <w:rFonts w:hint="eastAsia" w:ascii="宋体" w:hAnsi="宋体" w:cs="宋体"/>
          <w:spacing w:val="8"/>
          <w:kern w:val="0"/>
          <w:sz w:val="24"/>
          <w:shd w:val="clear" w:color="auto" w:fill="FFFFFF"/>
          <w:lang w:bidi="ar"/>
        </w:rPr>
      </w:pPr>
      <w:r>
        <w:rPr>
          <w:rFonts w:hint="eastAsia" w:ascii="宋体" w:hAnsi="宋体" w:eastAsia="宋体" w:cs="宋体"/>
          <w:b/>
          <w:bCs/>
          <w:color w:val="auto"/>
          <w:spacing w:val="8"/>
          <w:kern w:val="0"/>
          <w:sz w:val="24"/>
          <w:szCs w:val="24"/>
          <w:shd w:val="clear" w:color="auto" w:fill="FFFFFF"/>
          <w:lang w:eastAsia="zh-CN" w:bidi="ar"/>
        </w:rPr>
        <w:t>第三条</w:t>
      </w:r>
      <w:r>
        <w:rPr>
          <w:rFonts w:hint="eastAsia" w:ascii="宋体" w:hAnsi="宋体" w:eastAsia="宋体" w:cs="宋体"/>
          <w:b/>
          <w:bCs/>
          <w:color w:val="auto"/>
          <w:spacing w:val="8"/>
          <w:kern w:val="0"/>
          <w:sz w:val="24"/>
          <w:szCs w:val="24"/>
          <w:shd w:val="clear" w:color="auto" w:fill="FFFFFF"/>
          <w:lang w:bidi="ar"/>
        </w:rPr>
        <w:t>、</w:t>
      </w:r>
      <w:r>
        <w:rPr>
          <w:rFonts w:hint="eastAsia" w:ascii="宋体" w:hAnsi="宋体" w:cs="宋体"/>
          <w:spacing w:val="8"/>
          <w:kern w:val="0"/>
          <w:sz w:val="24"/>
          <w:shd w:val="clear" w:color="auto" w:fill="FFFFFF"/>
          <w:lang w:bidi="ar"/>
        </w:rPr>
        <w:t>本合同期限由</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年</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日至</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 xml:space="preserve">年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w:t>
      </w:r>
      <w:r>
        <w:rPr>
          <w:rFonts w:hint="eastAsia" w:ascii="宋体" w:hAnsi="宋体" w:cs="宋体"/>
          <w:sz w:val="24"/>
        </w:rPr>
        <w:t>按工程进展安排，</w:t>
      </w:r>
      <w:r>
        <w:rPr>
          <w:rFonts w:hint="eastAsia" w:ascii="宋体" w:hAnsi="宋体" w:cs="宋体"/>
          <w:sz w:val="24"/>
          <w:lang w:val="en-US" w:eastAsia="zh-CN"/>
        </w:rPr>
        <w:t>施工工期25日历天，以招标人通知开工时间为准，投标人中标后应进行工期倒排，纸质版工期倒排表送至招标人处备案。</w:t>
      </w:r>
      <w:r>
        <w:rPr>
          <w:rFonts w:hint="eastAsia" w:ascii="宋体" w:hAnsi="宋体" w:cs="宋体"/>
          <w:sz w:val="24"/>
        </w:rPr>
        <w:t>（施工安装进度随招标人总体施工安排进行，不得影响招标人其它工程施工进展）。</w:t>
      </w:r>
      <w:r>
        <w:rPr>
          <w:rFonts w:hint="eastAsia" w:ascii="宋体" w:hAnsi="宋体" w:cs="宋体"/>
          <w:kern w:val="0"/>
          <w:sz w:val="24"/>
        </w:rPr>
        <w:t>投标人无条件接受招标人的施工计划及调整</w:t>
      </w:r>
      <w:r>
        <w:rPr>
          <w:rFonts w:hint="eastAsia" w:ascii="宋体" w:hAnsi="宋体" w:cs="宋体"/>
          <w:kern w:val="0"/>
          <w:sz w:val="24"/>
          <w:lang w:eastAsia="zh-CN"/>
        </w:rPr>
        <w:t>。</w:t>
      </w:r>
      <w:r>
        <w:rPr>
          <w:rFonts w:hint="eastAsia" w:ascii="宋体" w:hAnsi="宋体" w:cs="宋体"/>
          <w:kern w:val="0"/>
          <w:sz w:val="24"/>
        </w:rPr>
        <w:t>。</w:t>
      </w:r>
    </w:p>
    <w:p>
      <w:pPr>
        <w:pStyle w:val="6"/>
        <w:numPr>
          <w:ilvl w:val="0"/>
          <w:numId w:val="0"/>
        </w:numPr>
        <w:rPr>
          <w:rFonts w:hint="eastAsia"/>
        </w:rPr>
      </w:pPr>
    </w:p>
    <w:p>
      <w:pPr>
        <w:widowControl/>
        <w:spacing w:line="440" w:lineRule="exact"/>
        <w:ind w:firstLine="514" w:firstLineChars="200"/>
        <w:jc w:val="left"/>
        <w:rPr>
          <w:rFonts w:hint="eastAsia" w:ascii="宋体" w:hAnsi="宋体" w:eastAsia="宋体" w:cs="宋体"/>
          <w:color w:val="auto"/>
          <w:spacing w:val="8"/>
          <w:kern w:val="0"/>
          <w:sz w:val="24"/>
          <w:szCs w:val="24"/>
          <w:shd w:val="clear" w:color="auto" w:fill="FFFFFF"/>
          <w:lang w:eastAsia="zh-CN" w:bidi="ar"/>
        </w:rPr>
      </w:pPr>
      <w:r>
        <w:rPr>
          <w:rFonts w:hint="eastAsia" w:ascii="宋体" w:hAnsi="宋体" w:eastAsia="宋体" w:cs="宋体"/>
          <w:b/>
          <w:bCs/>
          <w:color w:val="auto"/>
          <w:spacing w:val="8"/>
          <w:kern w:val="0"/>
          <w:sz w:val="24"/>
          <w:szCs w:val="24"/>
          <w:shd w:val="clear" w:color="auto" w:fill="FFFFFF"/>
          <w:lang w:eastAsia="zh-CN" w:bidi="ar"/>
        </w:rPr>
        <w:t>第四条、合同终止说明：</w:t>
      </w:r>
      <w:r>
        <w:rPr>
          <w:rFonts w:hint="eastAsia" w:ascii="宋体" w:hAnsi="宋体" w:eastAsia="宋体" w:cs="宋体"/>
          <w:sz w:val="24"/>
          <w:lang w:eastAsia="zh-CN"/>
        </w:rPr>
        <w:t>按项目部计划要求，分批次供货，如遇</w:t>
      </w:r>
      <w:r>
        <w:rPr>
          <w:rFonts w:hint="eastAsia" w:ascii="宋体" w:hAnsi="宋体" w:eastAsia="宋体" w:cs="宋体"/>
          <w:sz w:val="24"/>
          <w:lang w:val="en-US" w:eastAsia="zh-CN"/>
        </w:rPr>
        <w:t>不可抗力</w:t>
      </w:r>
      <w:r>
        <w:rPr>
          <w:rFonts w:hint="eastAsia" w:ascii="宋体" w:hAnsi="宋体" w:eastAsia="宋体" w:cs="宋体"/>
          <w:sz w:val="24"/>
          <w:lang w:eastAsia="zh-CN"/>
        </w:rPr>
        <w:t>，甲方有权让乙方停止供货，合同终止。</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条  交货时间、地点</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4.1、交货时间：按甲方计划要求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乙方在合同签订后</w:t>
      </w:r>
      <w:r>
        <w:rPr>
          <w:rFonts w:hint="eastAsia" w:ascii="宋体" w:hAnsi="宋体" w:eastAsia="宋体" w:cs="宋体"/>
          <w:color w:val="000000"/>
          <w:sz w:val="24"/>
          <w:szCs w:val="24"/>
          <w:lang w:eastAsia="zh-CN"/>
        </w:rPr>
        <w:t>按需求通知</w:t>
      </w:r>
      <w:r>
        <w:rPr>
          <w:rFonts w:hint="eastAsia" w:ascii="宋体" w:hAnsi="宋体" w:eastAsia="宋体" w:cs="宋体"/>
          <w:color w:val="000000"/>
          <w:sz w:val="24"/>
          <w:szCs w:val="24"/>
        </w:rPr>
        <w:t>三日内向甲方交付</w:t>
      </w:r>
      <w:r>
        <w:rPr>
          <w:rFonts w:hint="eastAsia" w:ascii="宋体" w:hAnsi="宋体" w:eastAsia="宋体" w:cs="宋体"/>
          <w:color w:val="000000"/>
          <w:sz w:val="24"/>
          <w:szCs w:val="24"/>
          <w:lang w:eastAsia="zh-CN"/>
        </w:rPr>
        <w:t>。</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4.2、交货地点：由甲方指定具体地点。</w:t>
      </w:r>
    </w:p>
    <w:p>
      <w:pPr>
        <w:pStyle w:val="2"/>
        <w:rPr>
          <w:rFonts w:hint="default"/>
          <w:lang w:val="en-US" w:eastAsia="zh-CN"/>
        </w:rPr>
      </w:pPr>
      <w:r>
        <w:rPr>
          <w:rFonts w:hint="eastAsia" w:ascii="宋体" w:hAnsi="宋体" w:eastAsia="宋体" w:cs="宋体"/>
          <w:color w:val="000000"/>
          <w:sz w:val="24"/>
          <w:szCs w:val="24"/>
          <w:lang w:val="en-US" w:eastAsia="zh-CN"/>
        </w:rPr>
        <w:t>4.3、</w:t>
      </w:r>
      <w:r>
        <w:rPr>
          <w:rFonts w:hint="eastAsia" w:ascii="宋体" w:hAnsi="宋体" w:eastAsia="宋体" w:cs="宋体"/>
          <w:sz w:val="24"/>
          <w:highlight w:val="none"/>
          <w:lang w:val="en-US" w:eastAsia="zh-CN"/>
        </w:rPr>
        <w:t>按采购人要求供货；</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  交货及质量要求</w:t>
      </w:r>
    </w:p>
    <w:p>
      <w:pPr>
        <w:keepNext w:val="0"/>
        <w:keepLines w:val="0"/>
        <w:pageBreakBefore w:val="0"/>
        <w:kinsoku/>
        <w:wordWrap/>
        <w:overflowPunct/>
        <w:bidi w:val="0"/>
        <w:spacing w:after="0" w:afterAutospacing="0" w:line="560" w:lineRule="exact"/>
        <w:ind w:firstLine="470"/>
        <w:rPr>
          <w:rFonts w:hint="eastAsia" w:ascii="宋体" w:hAnsi="宋体" w:eastAsia="宋体" w:cs="宋体"/>
          <w:color w:val="000000"/>
          <w:sz w:val="24"/>
          <w:szCs w:val="24"/>
        </w:rPr>
      </w:pPr>
      <w:r>
        <w:rPr>
          <w:rFonts w:hint="eastAsia" w:ascii="宋体" w:hAnsi="宋体" w:eastAsia="宋体" w:cs="宋体"/>
          <w:color w:val="000000"/>
          <w:sz w:val="24"/>
          <w:szCs w:val="24"/>
        </w:rPr>
        <w:t>5.1、乙方所提供货物应是全新的合格产品（型号、规格符合规范要求），质量要求技术标准按照双方约定的合同货物项目的质量标准、国家或行业相关质量标准中最新最为严格的标准执行。</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5.2、乙方交货时，须提供货物清单及相关产品合格证明文件。</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验收</w:t>
      </w:r>
    </w:p>
    <w:p>
      <w:pPr>
        <w:keepNext w:val="0"/>
        <w:keepLines w:val="0"/>
        <w:pageBreakBefore w:val="0"/>
        <w:tabs>
          <w:tab w:val="left" w:pos="720"/>
        </w:tabs>
        <w:kinsoku/>
        <w:wordWrap/>
        <w:overflowPunct/>
        <w:bidi w:val="0"/>
        <w:spacing w:after="0" w:afterAutospacing="0" w:line="560" w:lineRule="exact"/>
        <w:ind w:left="466" w:leftChars="222"/>
        <w:rPr>
          <w:rFonts w:hint="eastAsia" w:ascii="宋体" w:hAnsi="宋体" w:eastAsia="宋体" w:cs="宋体"/>
          <w:color w:val="000000"/>
          <w:sz w:val="24"/>
          <w:szCs w:val="24"/>
        </w:rPr>
      </w:pPr>
      <w:r>
        <w:rPr>
          <w:rFonts w:hint="eastAsia" w:ascii="宋体" w:hAnsi="宋体" w:eastAsia="宋体" w:cs="宋体"/>
          <w:color w:val="000000"/>
          <w:sz w:val="24"/>
          <w:szCs w:val="24"/>
        </w:rPr>
        <w:t>6.1、交付验收标准：达到甲方规定的标准及前款约定的质量要求。</w:t>
      </w:r>
    </w:p>
    <w:p>
      <w:pPr>
        <w:keepNext w:val="0"/>
        <w:keepLines w:val="0"/>
        <w:pageBreakBefore w:val="0"/>
        <w:tabs>
          <w:tab w:val="left" w:pos="720"/>
        </w:tabs>
        <w:kinsoku/>
        <w:wordWrap/>
        <w:overflowPunct/>
        <w:bidi w:val="0"/>
        <w:spacing w:after="0" w:afterAutospacing="0" w:line="560" w:lineRule="exact"/>
        <w:ind w:left="462" w:leftChars="220" w:firstLine="4" w:firstLineChars="2"/>
        <w:rPr>
          <w:rFonts w:hint="eastAsia" w:ascii="宋体" w:hAnsi="宋体" w:eastAsia="宋体" w:cs="宋体"/>
          <w:color w:val="000000"/>
          <w:sz w:val="24"/>
          <w:szCs w:val="24"/>
        </w:rPr>
      </w:pPr>
      <w:r>
        <w:rPr>
          <w:rFonts w:hint="eastAsia" w:ascii="宋体" w:hAnsi="宋体" w:eastAsia="宋体" w:cs="宋体"/>
          <w:color w:val="000000"/>
          <w:sz w:val="24"/>
          <w:szCs w:val="24"/>
        </w:rPr>
        <w:t>6.2、甲方组织相关人员或专家对乙方所供货物进行验收，必要时由甲方委托第三方对所供货物进行抽检，如抽检结果不达不到行业要求的标准，甲方可向乙方主张所供货值两倍的赔偿，并有权解除合同。</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auto"/>
          <w:sz w:val="24"/>
          <w:szCs w:val="24"/>
          <w:lang w:val="en-US" w:eastAsia="zh-CN"/>
        </w:rPr>
        <w:t xml:space="preserve">  7.1</w:t>
      </w:r>
      <w:r>
        <w:rPr>
          <w:rFonts w:hint="eastAsia" w:ascii="宋体" w:hAnsi="宋体" w:eastAsia="宋体" w:cs="Times New Roman"/>
          <w:sz w:val="24"/>
        </w:rPr>
        <w:t>签订合同后：</w:t>
      </w:r>
      <w:r>
        <w:rPr>
          <w:rFonts w:hint="eastAsia" w:ascii="宋体" w:hAnsi="宋体" w:cs="Times New Roman"/>
          <w:sz w:val="24"/>
          <w:lang w:eastAsia="zh-CN"/>
        </w:rPr>
        <w:t>材料到施工现场</w:t>
      </w:r>
      <w:r>
        <w:rPr>
          <w:rFonts w:hint="eastAsia" w:ascii="宋体" w:hAnsi="宋体" w:eastAsia="宋体" w:cs="Times New Roman"/>
          <w:sz w:val="24"/>
        </w:rPr>
        <w:t>，支付比例为</w:t>
      </w:r>
      <w:r>
        <w:rPr>
          <w:rFonts w:hint="eastAsia" w:ascii="宋体" w:hAnsi="宋体" w:cs="Times New Roman"/>
          <w:sz w:val="24"/>
          <w:lang w:val="en-US" w:eastAsia="zh-CN"/>
        </w:rPr>
        <w:t>40</w:t>
      </w:r>
      <w:r>
        <w:rPr>
          <w:rFonts w:hint="eastAsia" w:ascii="宋体" w:hAnsi="宋体" w:eastAsia="宋体" w:cs="Times New Roman"/>
          <w:sz w:val="24"/>
        </w:rPr>
        <w:t>%。</w:t>
      </w:r>
      <w:r>
        <w:rPr>
          <w:rFonts w:hint="eastAsia" w:ascii="宋体" w:hAnsi="宋体" w:cs="Times New Roman"/>
          <w:sz w:val="24"/>
          <w:lang w:eastAsia="zh-CN"/>
        </w:rPr>
        <w:t>经项目部验收合格后，</w:t>
      </w:r>
      <w:r>
        <w:rPr>
          <w:rFonts w:hint="eastAsia" w:ascii="宋体" w:hAnsi="宋体" w:eastAsia="宋体" w:cs="Times New Roman"/>
          <w:sz w:val="24"/>
        </w:rPr>
        <w:t xml:space="preserve">结算款付至结算金额的 </w:t>
      </w:r>
      <w:r>
        <w:rPr>
          <w:rFonts w:hint="eastAsia" w:ascii="宋体" w:hAnsi="宋体" w:cs="Times New Roman"/>
          <w:sz w:val="24"/>
          <w:lang w:val="en-US" w:eastAsia="zh-CN"/>
        </w:rPr>
        <w:t>80</w:t>
      </w:r>
      <w:r>
        <w:rPr>
          <w:rFonts w:hint="eastAsia" w:ascii="宋体" w:hAnsi="宋体" w:eastAsia="宋体" w:cs="Times New Roman"/>
          <w:sz w:val="24"/>
        </w:rPr>
        <w:t>%，</w:t>
      </w:r>
      <w:r>
        <w:rPr>
          <w:rFonts w:hint="eastAsia" w:ascii="宋体" w:hAnsi="宋体" w:cs="Times New Roman"/>
          <w:sz w:val="24"/>
          <w:lang w:eastAsia="zh-CN"/>
        </w:rPr>
        <w:t>安装调试及施工完成</w:t>
      </w:r>
      <w:r>
        <w:rPr>
          <w:rFonts w:hint="eastAsia" w:ascii="宋体" w:hAnsi="宋体" w:cs="宋体"/>
          <w:sz w:val="24"/>
        </w:rPr>
        <w:t>验收合格后付至总结算款的9</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Times New Roman"/>
          <w:sz w:val="24"/>
        </w:rPr>
        <w:t>其余</w:t>
      </w:r>
      <w:r>
        <w:rPr>
          <w:rFonts w:hint="eastAsia" w:ascii="宋体" w:hAnsi="宋体" w:cs="Times New Roman"/>
          <w:sz w:val="24"/>
          <w:lang w:val="en-US" w:eastAsia="zh-CN"/>
        </w:rPr>
        <w:t>5</w:t>
      </w:r>
      <w:r>
        <w:rPr>
          <w:rFonts w:hint="eastAsia" w:ascii="宋体" w:hAnsi="宋体" w:eastAsia="宋体" w:cs="Times New Roman"/>
          <w:sz w:val="24"/>
        </w:rPr>
        <w:t>%作为质量保证金，质量保证期(</w:t>
      </w:r>
      <w:r>
        <w:rPr>
          <w:rFonts w:hint="eastAsia" w:ascii="宋体" w:hAnsi="宋体" w:cs="Times New Roman"/>
          <w:sz w:val="24"/>
          <w:lang w:eastAsia="zh-CN"/>
        </w:rPr>
        <w:t>一</w:t>
      </w:r>
      <w:r>
        <w:rPr>
          <w:rFonts w:hint="eastAsia" w:ascii="宋体" w:hAnsi="宋体" w:eastAsia="宋体" w:cs="Times New Roman"/>
          <w:sz w:val="24"/>
        </w:rPr>
        <w:t>年)满后无质量问题一次性付清，不计息。每次请款应提供增值税专用发票，税率</w:t>
      </w:r>
      <w:r>
        <w:rPr>
          <w:rFonts w:hint="eastAsia" w:ascii="宋体" w:hAnsi="宋体" w:eastAsia="宋体" w:cs="Times New Roman"/>
          <w:sz w:val="24"/>
          <w:lang w:val="en-US" w:eastAsia="zh-CN"/>
        </w:rPr>
        <w:t>9</w:t>
      </w:r>
      <w:r>
        <w:rPr>
          <w:rFonts w:hint="eastAsia" w:ascii="宋体" w:hAnsi="宋体" w:eastAsia="宋体" w:cs="Times New Roman"/>
          <w:sz w:val="24"/>
        </w:rPr>
        <w:t xml:space="preserve"> %</w:t>
      </w:r>
      <w:r>
        <w:rPr>
          <w:rFonts w:hint="eastAsia" w:ascii="宋体" w:hAnsi="宋体" w:eastAsia="宋体" w:cs="Times New Roman"/>
          <w:sz w:val="24"/>
          <w:lang w:val="en-US" w:eastAsia="zh-CN"/>
        </w:rPr>
        <w:t>(工程服务)</w:t>
      </w:r>
      <w:r>
        <w:rPr>
          <w:rFonts w:hint="eastAsia" w:ascii="宋体" w:hAnsi="宋体" w:eastAsia="宋体" w:cs="Times New Roman"/>
          <w:sz w:val="24"/>
        </w:rPr>
        <w:t>。</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  双方责任</w:t>
      </w:r>
    </w:p>
    <w:p>
      <w:pPr>
        <w:keepNext w:val="0"/>
        <w:keepLines w:val="0"/>
        <w:pageBreakBefore w:val="0"/>
        <w:kinsoku/>
        <w:wordWrap/>
        <w:overflowPunct/>
        <w:bidi w:val="0"/>
        <w:spacing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1、甲方应按合同条款要求向乙方支付货款；</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sz w:val="24"/>
          <w:szCs w:val="24"/>
          <w:lang w:eastAsia="zh-CN"/>
        </w:rPr>
      </w:pPr>
      <w:r>
        <w:rPr>
          <w:rFonts w:hint="eastAsia" w:ascii="宋体" w:hAnsi="宋体" w:eastAsia="宋体" w:cs="宋体"/>
          <w:sz w:val="24"/>
          <w:szCs w:val="24"/>
        </w:rPr>
        <w:t>2、在乙方工作期间，甲方有监督检查的权利。相关技术标准和施工图纸变更时，甲方应及时出据书面联系单给乙方，费用</w:t>
      </w:r>
      <w:r>
        <w:rPr>
          <w:rFonts w:hint="eastAsia" w:ascii="宋体" w:hAnsi="宋体" w:eastAsia="宋体" w:cs="宋体"/>
          <w:sz w:val="24"/>
          <w:szCs w:val="24"/>
          <w:lang w:eastAsia="zh-CN"/>
        </w:rPr>
        <w:t>另行协商；</w:t>
      </w:r>
    </w:p>
    <w:p>
      <w:pPr>
        <w:keepNext w:val="0"/>
        <w:keepLines w:val="0"/>
        <w:pageBreakBefore w:val="0"/>
        <w:kinsoku/>
        <w:wordWrap/>
        <w:overflowPunct/>
        <w:bidi w:val="0"/>
        <w:snapToGrid/>
        <w:spacing w:after="0" w:afterAutospacing="0" w:line="560" w:lineRule="exact"/>
        <w:ind w:right="-92" w:rightChars="-44" w:firstLine="480" w:firstLineChars="200"/>
        <w:jc w:val="both"/>
        <w:rPr>
          <w:rFonts w:hint="eastAsia" w:ascii="宋体" w:hAnsi="宋体" w:eastAsia="宋体" w:cs="宋体"/>
          <w:sz w:val="24"/>
          <w:szCs w:val="24"/>
        </w:rPr>
      </w:pPr>
      <w:r>
        <w:rPr>
          <w:rFonts w:hint="eastAsia" w:ascii="宋体" w:hAnsi="宋体" w:eastAsia="宋体" w:cs="宋体"/>
          <w:sz w:val="24"/>
          <w:szCs w:val="24"/>
        </w:rPr>
        <w:t>3、甲方应当根据自己的施工顺序及进度及时向乙方提供发货计划表，以利于乙方按照该计划进行生产，以满足甲方生产需要。</w:t>
      </w:r>
    </w:p>
    <w:p>
      <w:pPr>
        <w:keepNext w:val="0"/>
        <w:keepLines w:val="0"/>
        <w:pageBreakBefore w:val="0"/>
        <w:kinsoku/>
        <w:wordWrap/>
        <w:overflowPunct/>
        <w:bidi w:val="0"/>
        <w:spacing w:after="0" w:afterAutospacing="0" w:line="560" w:lineRule="exact"/>
        <w:ind w:firstLine="48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4、</w:t>
      </w:r>
      <w:r>
        <w:rPr>
          <w:rFonts w:hint="eastAsia" w:ascii="宋体" w:hAnsi="宋体" w:eastAsia="宋体" w:cs="宋体"/>
          <w:b w:val="0"/>
          <w:bCs w:val="0"/>
          <w:color w:val="000000"/>
          <w:sz w:val="24"/>
          <w:szCs w:val="24"/>
        </w:rPr>
        <w:t>乙方货物到达现场后，甲方指定人员对货物签收与验收，一经签收后货物的主要责任转移给甲方，该项责任不包括签收货物之前由乙方原因引起的，签收交付后才显现的风险责任；</w:t>
      </w:r>
    </w:p>
    <w:p>
      <w:pPr>
        <w:pStyle w:val="18"/>
        <w:keepNext w:val="0"/>
        <w:keepLines w:val="0"/>
        <w:pageBreakBefore w:val="0"/>
        <w:numPr>
          <w:ilvl w:val="0"/>
          <w:numId w:val="0"/>
        </w:numPr>
        <w:kinsoku/>
        <w:wordWrap/>
        <w:overflowPunct/>
        <w:bidi w:val="0"/>
        <w:spacing w:after="0" w:afterAutospacing="0" w:line="560" w:lineRule="exact"/>
        <w:ind w:left="48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乙方应按要求负责将标的物安全运抵甲方指定的地点。</w:t>
      </w:r>
    </w:p>
    <w:p>
      <w:pPr>
        <w:pStyle w:val="18"/>
        <w:keepNext w:val="0"/>
        <w:keepLines w:val="0"/>
        <w:pageBreakBefore w:val="0"/>
        <w:widowControl w:val="0"/>
        <w:numPr>
          <w:ilvl w:val="0"/>
          <w:numId w:val="0"/>
        </w:numPr>
        <w:kinsoku/>
        <w:wordWrap/>
        <w:overflowPunct/>
        <w:bidi w:val="0"/>
        <w:adjustRightInd/>
        <w:snapToGrid/>
        <w:spacing w:after="0" w:afterAutospacing="0" w:line="560" w:lineRule="exact"/>
        <w:ind w:left="480" w:leftChars="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乙方提供的产品及资料应达到合格以上的标准，且符合国家规定及行业</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rPr>
        <w:t>标准的要求。</w:t>
      </w:r>
      <w:r>
        <w:rPr>
          <w:rFonts w:hint="eastAsia" w:ascii="宋体" w:hAnsi="宋体" w:eastAsia="宋体" w:cs="宋体"/>
          <w:sz w:val="24"/>
          <w:szCs w:val="24"/>
        </w:rPr>
        <w:t>乙方必须按照双方约定材料型号、参数、规格按期完成，根据甲方的资料需求提供相应的资料，如需检测或实验，检测及试验费用均由乙方承担。</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违约责任</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1、甲方无正当理由不得拒收货物，一般情况应按合同要求付款，延期付款经催告</w:t>
      </w:r>
      <w:r>
        <w:rPr>
          <w:rFonts w:hint="eastAsia" w:ascii="宋体" w:hAnsi="宋体" w:eastAsia="宋体" w:cs="宋体"/>
          <w:color w:val="000000"/>
          <w:sz w:val="24"/>
          <w:szCs w:val="24"/>
          <w:lang w:eastAsia="zh-CN"/>
        </w:rPr>
        <w:t>后仍未付</w:t>
      </w:r>
      <w:r>
        <w:rPr>
          <w:rFonts w:hint="eastAsia" w:ascii="宋体" w:hAnsi="宋体" w:eastAsia="宋体" w:cs="宋体"/>
          <w:color w:val="000000"/>
          <w:sz w:val="24"/>
          <w:szCs w:val="24"/>
        </w:rPr>
        <w:t>，乙方有权向甲方主张</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责任；</w:t>
      </w:r>
    </w:p>
    <w:p>
      <w:pPr>
        <w:keepNext w:val="0"/>
        <w:keepLines w:val="0"/>
        <w:pageBreakBefore w:val="0"/>
        <w:widowControl/>
        <w:kinsoku/>
        <w:wordWrap/>
        <w:overflowPunct/>
        <w:autoSpaceDE/>
        <w:autoSpaceDN/>
        <w:bidi w:val="0"/>
        <w:adjustRightInd w:val="0"/>
        <w:snapToGrid w:val="0"/>
        <w:spacing w:after="0" w:afterAutospacing="0" w:line="37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2、乙方提供的产品与服务不符合要求的应承担违约责任，造成严重后果的，若存在</w:t>
      </w:r>
      <w:r>
        <w:rPr>
          <w:rFonts w:hint="eastAsia" w:ascii="宋体" w:hAnsi="宋体" w:eastAsia="宋体" w:cs="宋体"/>
          <w:color w:val="000000"/>
          <w:sz w:val="24"/>
          <w:szCs w:val="24"/>
          <w:lang w:eastAsia="zh-CN"/>
        </w:rPr>
        <w:t>侵权</w:t>
      </w:r>
      <w:r>
        <w:rPr>
          <w:rFonts w:hint="eastAsia" w:ascii="宋体" w:hAnsi="宋体" w:eastAsia="宋体" w:cs="宋体"/>
          <w:color w:val="000000"/>
          <w:sz w:val="24"/>
          <w:szCs w:val="24"/>
        </w:rPr>
        <w:t>的情况,甲方有权向乙方主张侵权损失赔偿责任。</w:t>
      </w:r>
    </w:p>
    <w:p>
      <w:pPr>
        <w:spacing w:line="440" w:lineRule="exact"/>
        <w:ind w:firstLine="512" w:firstLineChars="200"/>
        <w:rPr>
          <w:rFonts w:hint="eastAsia"/>
        </w:rPr>
      </w:pPr>
      <w:r>
        <w:rPr>
          <w:rFonts w:hint="eastAsia" w:ascii="宋体" w:hAnsi="宋体" w:cs="宋体"/>
          <w:spacing w:val="8"/>
          <w:kern w:val="0"/>
          <w:sz w:val="24"/>
          <w:shd w:val="clear" w:color="auto" w:fill="FFFFFF"/>
          <w:lang w:val="en-US" w:eastAsia="zh-CN" w:bidi="ar"/>
        </w:rPr>
        <w:t>3、</w:t>
      </w:r>
      <w:r>
        <w:rPr>
          <w:rFonts w:hint="eastAsia" w:ascii="宋体" w:hAnsi="宋体" w:cs="宋体"/>
          <w:spacing w:val="8"/>
          <w:kern w:val="0"/>
          <w:sz w:val="24"/>
          <w:shd w:val="clear" w:color="auto" w:fill="FFFFFF"/>
          <w:lang w:bidi="ar"/>
        </w:rPr>
        <w:t>乙方须按甲方通知的时间及数量要求及时</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，无故延期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，每逾期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一天乙方向甲方支付违约金</w:t>
      </w:r>
      <w:r>
        <w:rPr>
          <w:rFonts w:hint="eastAsia" w:ascii="宋体" w:hAnsi="宋体" w:cs="宋体"/>
          <w:spacing w:val="8"/>
          <w:kern w:val="0"/>
          <w:sz w:val="24"/>
          <w:shd w:val="clear" w:color="auto" w:fill="FFFFFF"/>
          <w:lang w:val="en-US" w:eastAsia="zh-CN" w:bidi="ar"/>
        </w:rPr>
        <w:t>3000</w:t>
      </w:r>
      <w:r>
        <w:rPr>
          <w:rFonts w:hint="eastAsia" w:ascii="宋体" w:hAnsi="宋体" w:cs="宋体"/>
          <w:spacing w:val="8"/>
          <w:kern w:val="0"/>
          <w:sz w:val="24"/>
          <w:shd w:val="clear" w:color="auto" w:fill="FFFFFF"/>
          <w:lang w:bidi="ar"/>
        </w:rPr>
        <w:t>元。乙方累计逾期超过</w:t>
      </w:r>
      <w:r>
        <w:rPr>
          <w:rFonts w:ascii="宋体" w:hAnsi="宋体" w:cs="宋体"/>
          <w:spacing w:val="8"/>
          <w:kern w:val="0"/>
          <w:sz w:val="24"/>
          <w:shd w:val="clear" w:color="auto" w:fill="FFFFFF"/>
          <w:lang w:bidi="ar"/>
        </w:rPr>
        <w:t>7</w:t>
      </w:r>
      <w:r>
        <w:rPr>
          <w:rFonts w:hint="eastAsia" w:ascii="宋体" w:hAnsi="宋体" w:cs="宋体"/>
          <w:spacing w:val="8"/>
          <w:kern w:val="0"/>
          <w:sz w:val="24"/>
          <w:shd w:val="clear" w:color="auto" w:fill="FFFFFF"/>
          <w:lang w:bidi="ar"/>
        </w:rPr>
        <w:t>天未能按通知要求</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，甲方可认定乙方无履行合同的能力，甲方有权随时终止合同并没收乙方履约保证金。</w:t>
      </w:r>
    </w:p>
    <w:p>
      <w:pPr>
        <w:pStyle w:val="2"/>
        <w:rPr>
          <w:rFonts w:hint="eastAsia"/>
          <w:color w:val="C00000"/>
        </w:rPr>
      </w:pPr>
      <w:r>
        <w:rPr>
          <w:rFonts w:hint="eastAsia" w:ascii="宋体" w:hAnsi="宋体" w:cs="宋体"/>
          <w:color w:val="C00000"/>
          <w:spacing w:val="8"/>
          <w:kern w:val="0"/>
          <w:sz w:val="24"/>
          <w:shd w:val="clear" w:color="auto" w:fill="FFFFFF"/>
          <w:lang w:val="en-US" w:eastAsia="zh-CN" w:bidi="ar"/>
        </w:rPr>
        <w:t>4、乙方未按甲方要求按时供货，非甲方原因，</w:t>
      </w:r>
      <w:r>
        <w:rPr>
          <w:rFonts w:hint="eastAsia" w:ascii="宋体" w:hAnsi="宋体" w:cs="宋体"/>
          <w:color w:val="C00000"/>
          <w:spacing w:val="8"/>
          <w:kern w:val="0"/>
          <w:sz w:val="24"/>
          <w:shd w:val="clear" w:color="auto" w:fill="FFFFFF"/>
          <w:lang w:bidi="ar"/>
        </w:rPr>
        <w:t>每逾期一天乙方向甲方支付违约金</w:t>
      </w:r>
      <w:r>
        <w:rPr>
          <w:rFonts w:hint="eastAsia" w:ascii="宋体" w:hAnsi="宋体" w:cs="宋体"/>
          <w:color w:val="C00000"/>
          <w:spacing w:val="8"/>
          <w:kern w:val="0"/>
          <w:sz w:val="24"/>
          <w:shd w:val="clear" w:color="auto" w:fill="FFFFFF"/>
          <w:lang w:val="en-US" w:eastAsia="zh-CN" w:bidi="ar"/>
        </w:rPr>
        <w:t>1000</w:t>
      </w:r>
      <w:r>
        <w:rPr>
          <w:rFonts w:hint="eastAsia" w:ascii="宋体" w:hAnsi="宋体" w:cs="宋体"/>
          <w:color w:val="C00000"/>
          <w:spacing w:val="8"/>
          <w:kern w:val="0"/>
          <w:sz w:val="24"/>
          <w:shd w:val="clear" w:color="auto" w:fill="FFFFFF"/>
          <w:lang w:bidi="ar"/>
        </w:rPr>
        <w:t>元。</w:t>
      </w:r>
      <w:r>
        <w:rPr>
          <w:rFonts w:hint="eastAsia" w:ascii="宋体" w:hAnsi="宋体" w:eastAsia="宋体" w:cs="宋体"/>
          <w:color w:val="C00000"/>
          <w:spacing w:val="8"/>
          <w:kern w:val="0"/>
          <w:sz w:val="24"/>
          <w:shd w:val="clear" w:color="auto" w:fill="FFFFFF"/>
          <w:lang w:val="en-US" w:eastAsia="zh-CN" w:bidi="ar"/>
        </w:rPr>
        <w:t>乙方累计逾期超过7天未能按时供货，</w:t>
      </w:r>
      <w:r>
        <w:rPr>
          <w:rFonts w:hint="eastAsia" w:ascii="宋体" w:hAnsi="宋体" w:cs="宋体"/>
          <w:color w:val="C00000"/>
          <w:spacing w:val="8"/>
          <w:kern w:val="0"/>
          <w:sz w:val="24"/>
          <w:shd w:val="clear" w:color="auto" w:fill="FFFFFF"/>
          <w:lang w:bidi="ar"/>
        </w:rPr>
        <w:t>甲方可认定乙方无履行</w:t>
      </w:r>
      <w:r>
        <w:rPr>
          <w:rFonts w:hint="eastAsia" w:ascii="宋体" w:hAnsi="宋体" w:cs="宋体"/>
          <w:color w:val="C00000"/>
          <w:spacing w:val="8"/>
          <w:kern w:val="0"/>
          <w:sz w:val="24"/>
          <w:shd w:val="clear" w:color="auto" w:fill="FFFFFF"/>
          <w:lang w:val="en-US" w:eastAsia="zh-CN" w:bidi="ar"/>
        </w:rPr>
        <w:t>供货</w:t>
      </w:r>
      <w:r>
        <w:rPr>
          <w:rFonts w:hint="eastAsia" w:ascii="宋体" w:hAnsi="宋体" w:cs="宋体"/>
          <w:color w:val="C00000"/>
          <w:spacing w:val="8"/>
          <w:kern w:val="0"/>
          <w:sz w:val="24"/>
          <w:shd w:val="clear" w:color="auto" w:fill="FFFFFF"/>
          <w:lang w:bidi="ar"/>
        </w:rPr>
        <w:t>合同的能力，甲方有权随时终止合同并没收乙方履约保证金。</w:t>
      </w:r>
    </w:p>
    <w:p>
      <w:pPr>
        <w:pStyle w:val="2"/>
        <w:keepNext w:val="0"/>
        <w:keepLines w:val="0"/>
        <w:pageBreakBefore w:val="0"/>
        <w:widowControl/>
        <w:kinsoku/>
        <w:wordWrap/>
        <w:overflowPunct/>
        <w:topLinePunct/>
        <w:autoSpaceDE/>
        <w:autoSpaceDN/>
        <w:bidi w:val="0"/>
        <w:adjustRightInd w:val="0"/>
        <w:snapToGrid w:val="0"/>
        <w:spacing w:beforeLines="0" w:after="0" w:afterLines="0" w:afterAutospacing="0" w:line="37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协议生效后，甲、乙双方均应全面履行本协议约定的各项义务责任，任何一方不履行或者不完全履行约定的义务，均应承担相应的违约责任，并赔偿由此给守约方造成的全部损失，包括但不限于守约方为实现债权而支付的律师费、公证费、鉴定费、保全费、诉讼费等一切费用。</w:t>
      </w:r>
    </w:p>
    <w:p>
      <w:pPr>
        <w:keepNext w:val="0"/>
        <w:keepLines w:val="0"/>
        <w:pageBreakBefore w:val="0"/>
        <w:kinsoku/>
        <w:wordWrap/>
        <w:overflowPunct/>
        <w:bidi w:val="0"/>
        <w:spacing w:after="0" w:afterAutospacing="0" w:line="560" w:lineRule="exact"/>
        <w:rPr>
          <w:rFonts w:hint="eastAsia" w:ascii="宋体" w:hAnsi="宋体" w:eastAsia="宋体" w:cs="宋体"/>
          <w:bCs/>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十一</w:t>
      </w:r>
      <w:r>
        <w:rPr>
          <w:rFonts w:hint="eastAsia" w:ascii="宋体" w:hAnsi="宋体" w:eastAsia="宋体" w:cs="宋体"/>
          <w:b/>
          <w:color w:val="000000"/>
          <w:sz w:val="24"/>
          <w:szCs w:val="24"/>
        </w:rPr>
        <w:t>条  专利权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乙方提供的产品应承诺免受第三方提出的侵犯其专利权、商标权或工业设计权的起诉。否则视为乙方根本违约，甲方可追究乙方的违约责任。</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十二</w:t>
      </w:r>
      <w:r>
        <w:rPr>
          <w:rFonts w:hint="eastAsia" w:ascii="宋体" w:hAnsi="宋体" w:eastAsia="宋体" w:cs="宋体"/>
          <w:b/>
          <w:color w:val="000000"/>
          <w:sz w:val="24"/>
          <w:szCs w:val="24"/>
        </w:rPr>
        <w:t>条  争议解决方式</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若出现争议，双方应友好协商解决，协商不成，任何一方可向甲方所在地的人民法院提起诉讼。</w:t>
      </w:r>
    </w:p>
    <w:p>
      <w:pPr>
        <w:keepNext w:val="0"/>
        <w:keepLines w:val="0"/>
        <w:pageBreakBefore w:val="0"/>
        <w:kinsoku/>
        <w:wordWrap/>
        <w:overflowPunct/>
        <w:bidi w:val="0"/>
        <w:spacing w:after="0" w:afterAutospacing="0" w:line="560" w:lineRule="exact"/>
        <w:ind w:hanging="84"/>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十三</w:t>
      </w:r>
      <w:r>
        <w:rPr>
          <w:rFonts w:hint="eastAsia" w:ascii="宋体" w:hAnsi="宋体" w:eastAsia="宋体" w:cs="宋体"/>
          <w:b/>
          <w:color w:val="000000"/>
          <w:sz w:val="24"/>
          <w:szCs w:val="24"/>
        </w:rPr>
        <w:t>条  不可抗力</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如遇不可抗力因素，双方可在不可抗力事件影响的范围内此免责。一定期限范围内，一方因不可抗力原因导致暂时无法履约的，另一方不得追究责任。</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十四</w:t>
      </w:r>
      <w:r>
        <w:rPr>
          <w:rFonts w:hint="eastAsia" w:ascii="宋体" w:hAnsi="宋体" w:eastAsia="宋体" w:cs="宋体"/>
          <w:b/>
          <w:color w:val="000000"/>
          <w:sz w:val="24"/>
          <w:szCs w:val="24"/>
        </w:rPr>
        <w:t xml:space="preserve"> 其它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1、后期双方或多方签署确认的包括但不限于会议纪要、补充协议、往来信函等均作文本合同的附件，与本合同具有同等的法律效力和履约义务。</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2、本合同一式肆份，甲方贰份、乙方贰份</w:t>
      </w:r>
      <w:r>
        <w:rPr>
          <w:rFonts w:hint="eastAsia" w:ascii="宋体" w:hAnsi="宋体" w:eastAsia="宋体" w:cs="宋体"/>
          <w:color w:val="000000"/>
          <w:sz w:val="24"/>
          <w:szCs w:val="24"/>
          <w:lang w:eastAsia="zh-CN"/>
        </w:rPr>
        <w:t>，各份的效率一致；</w:t>
      </w:r>
    </w:p>
    <w:p>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3、本合同自双方签章后生效。</w:t>
      </w:r>
    </w:p>
    <w:p>
      <w:pPr>
        <w:ind w:firstLine="240" w:firstLineChars="100"/>
        <w:rPr>
          <w:rFonts w:hint="eastAsia" w:ascii="宋体" w:hAnsi="宋体" w:eastAsia="宋体" w:cs="宋体"/>
          <w:color w:val="000000"/>
          <w:sz w:val="24"/>
          <w:szCs w:val="24"/>
          <w:lang w:val="en-US" w:eastAsia="zh-CN"/>
        </w:rPr>
      </w:pPr>
    </w:p>
    <w:p>
      <w:pPr>
        <w:ind w:firstLine="240" w:firstLineChars="100"/>
        <w:rPr>
          <w:rFonts w:hint="default"/>
          <w:lang w:val="en-US" w:eastAsia="zh-CN"/>
        </w:rPr>
      </w:pPr>
      <w:r>
        <w:rPr>
          <w:rFonts w:hint="eastAsia" w:ascii="宋体" w:hAnsi="宋体" w:eastAsia="宋体" w:cs="宋体"/>
          <w:color w:val="000000"/>
          <w:sz w:val="24"/>
          <w:szCs w:val="24"/>
          <w:lang w:val="en-US" w:eastAsia="zh-CN"/>
        </w:rPr>
        <w:t>以下为签署页</w:t>
      </w: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乙方（盖章）：</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法人或授权代理人（签字）：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法人或授权代理人（签字）：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5760" w:hanging="5760" w:hangingChars="24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地址：</w:t>
      </w:r>
    </w:p>
    <w:p>
      <w:pPr>
        <w:keepNext w:val="0"/>
        <w:keepLines w:val="0"/>
        <w:pageBreakBefore w:val="0"/>
        <w:kinsoku/>
        <w:wordWrap/>
        <w:overflowPunct/>
        <w:bidi w:val="0"/>
        <w:spacing w:after="0" w:afterAutospacing="0" w:line="5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电话：</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传真：</w:t>
      </w:r>
    </w:p>
    <w:p>
      <w:pPr>
        <w:keepNext w:val="0"/>
        <w:keepLines w:val="0"/>
        <w:pageBreakBefore w:val="0"/>
        <w:kinsoku/>
        <w:wordWrap/>
        <w:overflowPunct/>
        <w:bidi w:val="0"/>
        <w:spacing w:after="0" w:afterAutospacing="0" w:line="560" w:lineRule="exact"/>
        <w:ind w:left="5760" w:hanging="5760" w:hanging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户名：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户名：</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银行帐号：</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银行帐号：</w:t>
      </w:r>
    </w:p>
    <w:p>
      <w:pPr>
        <w:keepNext w:val="0"/>
        <w:keepLines w:val="0"/>
        <w:pageBreakBefore w:val="0"/>
        <w:kinsoku/>
        <w:wordWrap/>
        <w:overflowPunct/>
        <w:bidi w:val="0"/>
        <w:spacing w:after="0" w:afterAutospacing="0" w:line="560" w:lineRule="exact"/>
        <w:ind w:left="6000" w:hanging="6000" w:hangingChars="2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开户行：</w:t>
      </w:r>
    </w:p>
    <w:p>
      <w:pPr>
        <w:keepNext w:val="0"/>
        <w:keepLines w:val="0"/>
        <w:pageBreakBefore w:val="0"/>
        <w:kinsoku/>
        <w:wordWrap/>
        <w:overflowPunct/>
        <w:bidi w:val="0"/>
        <w:spacing w:after="0" w:afterAutospacing="0" w:line="560" w:lineRule="exact"/>
        <w:rPr>
          <w:color w:val="000000"/>
        </w:rPr>
      </w:pP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numPr>
          <w:ilvl w:val="0"/>
          <w:numId w:val="0"/>
        </w:numPr>
        <w:spacing w:line="320" w:lineRule="exact"/>
        <w:ind w:leftChars="0"/>
        <w:rPr>
          <w:rFonts w:hint="eastAsia" w:ascii="宋体" w:hAnsi="宋体" w:cs="宋体"/>
          <w:sz w:val="24"/>
        </w:rPr>
      </w:pPr>
    </w:p>
    <w:p>
      <w:pPr>
        <w:spacing w:line="580" w:lineRule="exact"/>
        <w:jc w:val="center"/>
        <w:outlineLvl w:val="0"/>
        <w:rPr>
          <w:rFonts w:hint="eastAsia" w:ascii="宋体" w:hAnsi="宋体" w:cs="宋体"/>
          <w:b/>
          <w:bCs/>
          <w:sz w:val="32"/>
          <w:szCs w:val="32"/>
        </w:rPr>
      </w:pPr>
      <w:r>
        <w:rPr>
          <w:rFonts w:hint="eastAsia" w:ascii="宋体" w:hAnsi="宋体" w:cs="宋体"/>
          <w:b/>
          <w:bCs/>
          <w:sz w:val="32"/>
          <w:szCs w:val="32"/>
        </w:rPr>
        <w:br w:type="page"/>
      </w:r>
    </w:p>
    <w:bookmarkEnd w:id="12"/>
    <w:p>
      <w:pPr>
        <w:spacing w:line="400" w:lineRule="exact"/>
        <w:jc w:val="center"/>
        <w:outlineLvl w:val="0"/>
        <w:rPr>
          <w:rFonts w:hint="eastAsia" w:ascii="宋体" w:hAnsi="宋体" w:cs="宋体"/>
          <w:bCs/>
          <w:sz w:val="44"/>
          <w:szCs w:val="44"/>
        </w:rPr>
      </w:pPr>
      <w:r>
        <w:rPr>
          <w:rFonts w:hint="eastAsia" w:ascii="宋体" w:hAnsi="宋体" w:cs="宋体"/>
          <w:b/>
          <w:bCs/>
          <w:sz w:val="32"/>
          <w:szCs w:val="32"/>
        </w:rPr>
        <w:t>第五章 评审方法和程序</w:t>
      </w:r>
    </w:p>
    <w:p>
      <w:pPr>
        <w:spacing w:line="400" w:lineRule="exact"/>
        <w:ind w:right="17"/>
        <w:rPr>
          <w:rFonts w:hint="eastAsia" w:ascii="宋体" w:hAnsi="宋体" w:cs="宋体"/>
          <w:sz w:val="24"/>
        </w:rPr>
      </w:pPr>
    </w:p>
    <w:p>
      <w:pPr>
        <w:spacing w:line="400" w:lineRule="exact"/>
        <w:ind w:firstLine="480" w:firstLineChars="200"/>
        <w:rPr>
          <w:rFonts w:ascii="宋体" w:hAnsi="宋体" w:cs="宋体"/>
          <w:bCs/>
          <w:sz w:val="24"/>
        </w:rPr>
      </w:pPr>
      <w:r>
        <w:rPr>
          <w:rFonts w:hint="eastAsia" w:ascii="宋体" w:hAnsi="宋体" w:cs="宋体"/>
          <w:bCs/>
          <w:sz w:val="24"/>
        </w:rPr>
        <w:t>一、公开招标评审委员会</w:t>
      </w:r>
    </w:p>
    <w:p>
      <w:pPr>
        <w:spacing w:line="400" w:lineRule="exact"/>
        <w:ind w:firstLine="480" w:firstLineChars="200"/>
        <w:rPr>
          <w:rFonts w:ascii="宋体" w:hAnsi="宋体" w:cs="宋体"/>
          <w:bCs/>
          <w:sz w:val="24"/>
        </w:rPr>
      </w:pPr>
      <w:r>
        <w:rPr>
          <w:rFonts w:hint="eastAsia" w:ascii="宋体" w:hAnsi="宋体"/>
          <w:sz w:val="24"/>
        </w:rPr>
        <w:t>招标人将根据本项目的特点组建</w:t>
      </w:r>
      <w:r>
        <w:rPr>
          <w:rFonts w:hint="eastAsia" w:ascii="宋体" w:hAnsi="宋体" w:cs="宋体"/>
          <w:bCs/>
          <w:sz w:val="24"/>
        </w:rPr>
        <w:t>评审委员会</w:t>
      </w:r>
      <w:r>
        <w:rPr>
          <w:rFonts w:hint="eastAsia" w:ascii="宋体" w:hAnsi="宋体"/>
          <w:sz w:val="24"/>
        </w:rPr>
        <w:t>，其成员由城投集团有关方面的专家五人以上单数组成，</w:t>
      </w:r>
      <w:r>
        <w:rPr>
          <w:rFonts w:hint="eastAsia" w:ascii="宋体" w:hAnsi="宋体" w:cs="宋体"/>
          <w:bCs/>
          <w:sz w:val="24"/>
        </w:rPr>
        <w:t>评审委员会</w:t>
      </w:r>
      <w:r>
        <w:rPr>
          <w:rFonts w:hint="eastAsia" w:ascii="宋体" w:hAnsi="宋体"/>
          <w:sz w:val="24"/>
        </w:rPr>
        <w:t>负责对投标文件进行审查、质疑、评审，确定中标候选人。</w:t>
      </w:r>
    </w:p>
    <w:p>
      <w:pPr>
        <w:spacing w:line="400" w:lineRule="exact"/>
        <w:ind w:firstLine="480" w:firstLineChars="200"/>
        <w:rPr>
          <w:rFonts w:ascii="宋体" w:hAnsi="宋体" w:cs="宋体"/>
          <w:bCs/>
          <w:sz w:val="24"/>
        </w:rPr>
      </w:pPr>
      <w:r>
        <w:rPr>
          <w:rFonts w:hint="eastAsia" w:ascii="宋体" w:hAnsi="宋体" w:cs="宋体"/>
          <w:bCs/>
          <w:sz w:val="24"/>
        </w:rPr>
        <w:t>二、公开招标评审原则与方法</w:t>
      </w:r>
    </w:p>
    <w:p>
      <w:pPr>
        <w:spacing w:line="400" w:lineRule="exact"/>
        <w:ind w:firstLine="480" w:firstLineChars="200"/>
        <w:rPr>
          <w:rFonts w:ascii="宋体" w:hAnsi="宋体" w:cs="宋体"/>
          <w:sz w:val="24"/>
        </w:rPr>
      </w:pPr>
      <w:r>
        <w:rPr>
          <w:rFonts w:hint="eastAsia" w:ascii="宋体" w:hAnsi="宋体" w:cs="宋体"/>
          <w:sz w:val="24"/>
        </w:rPr>
        <w:t>（一）评审全过程在纪检人员的监督下进行。</w:t>
      </w:r>
    </w:p>
    <w:p>
      <w:pPr>
        <w:spacing w:line="400" w:lineRule="exact"/>
        <w:ind w:firstLine="480" w:firstLineChars="200"/>
        <w:rPr>
          <w:rFonts w:ascii="宋体" w:hAnsi="宋体" w:cs="宋体"/>
          <w:sz w:val="24"/>
        </w:rPr>
      </w:pPr>
      <w:r>
        <w:rPr>
          <w:rFonts w:hint="eastAsia" w:ascii="宋体" w:hAnsi="宋体" w:cs="宋体"/>
          <w:sz w:val="24"/>
        </w:rPr>
        <w:t>（二）评审委员会遵循公平、公正、科学和择优的原则。</w:t>
      </w:r>
    </w:p>
    <w:p>
      <w:pPr>
        <w:spacing w:line="400" w:lineRule="exact"/>
        <w:ind w:firstLine="480" w:firstLineChars="200"/>
        <w:rPr>
          <w:rFonts w:ascii="宋体" w:hAnsi="宋体" w:cs="宋体"/>
          <w:sz w:val="24"/>
        </w:rPr>
      </w:pPr>
      <w:r>
        <w:rPr>
          <w:rFonts w:hint="eastAsia" w:ascii="宋体" w:hAnsi="宋体" w:cs="宋体"/>
          <w:sz w:val="24"/>
        </w:rPr>
        <w:t>（三）在评审期间，供应商不得向公开招标评审委员会成员询问公开招标情况，不得进行旨在影响公开招标结果的活动，否则将废除其资格。</w:t>
      </w:r>
    </w:p>
    <w:p>
      <w:pPr>
        <w:spacing w:line="400" w:lineRule="exact"/>
        <w:ind w:firstLine="480" w:firstLineChars="200"/>
        <w:rPr>
          <w:rFonts w:ascii="宋体" w:hAnsi="宋体" w:cs="宋体"/>
          <w:sz w:val="24"/>
        </w:rPr>
      </w:pPr>
      <w:r>
        <w:rPr>
          <w:rFonts w:hint="eastAsia" w:ascii="宋体" w:hAnsi="宋体" w:cs="宋体"/>
          <w:sz w:val="24"/>
        </w:rPr>
        <w:t>（四）在评审过程中，评审委员会成员不得与供应商私下交换意见。</w:t>
      </w:r>
    </w:p>
    <w:p>
      <w:pPr>
        <w:spacing w:line="400" w:lineRule="exact"/>
        <w:ind w:firstLine="480" w:firstLineChars="200"/>
        <w:rPr>
          <w:rFonts w:ascii="宋体" w:hAnsi="宋体" w:cs="宋体"/>
          <w:sz w:val="24"/>
        </w:rPr>
      </w:pPr>
      <w:r>
        <w:rPr>
          <w:rFonts w:hint="eastAsia" w:ascii="宋体" w:hAnsi="宋体" w:cs="宋体"/>
          <w:sz w:val="24"/>
        </w:rPr>
        <w:t>（五）招标人不向供应商解释落标原因，不退还投标文件。</w:t>
      </w:r>
    </w:p>
    <w:p>
      <w:pPr>
        <w:spacing w:line="400" w:lineRule="exact"/>
        <w:ind w:firstLine="480" w:firstLineChars="200"/>
        <w:rPr>
          <w:rFonts w:ascii="宋体" w:hAnsi="宋体" w:cs="宋体"/>
          <w:sz w:val="24"/>
        </w:rPr>
      </w:pPr>
      <w:r>
        <w:rPr>
          <w:rFonts w:hint="eastAsia" w:ascii="宋体" w:hAnsi="宋体" w:cs="宋体"/>
          <w:sz w:val="24"/>
        </w:rPr>
        <w:t>（六）有下列情形之一的，招标人将重新组织公开招标活动：</w:t>
      </w:r>
    </w:p>
    <w:p>
      <w:pPr>
        <w:spacing w:line="400" w:lineRule="exact"/>
        <w:ind w:firstLine="720" w:firstLineChars="300"/>
        <w:rPr>
          <w:rFonts w:ascii="宋体" w:hAnsi="宋体" w:cs="宋体"/>
          <w:sz w:val="24"/>
        </w:rPr>
      </w:pPr>
      <w:r>
        <w:rPr>
          <w:rFonts w:hint="eastAsia" w:ascii="宋体" w:hAnsi="宋体" w:cs="宋体"/>
          <w:sz w:val="24"/>
        </w:rPr>
        <w:t>1.应价文件到递交截止时间，供应商少于3家；</w:t>
      </w:r>
    </w:p>
    <w:p>
      <w:pPr>
        <w:spacing w:line="400" w:lineRule="exact"/>
        <w:ind w:firstLine="720" w:firstLineChars="300"/>
        <w:rPr>
          <w:rFonts w:ascii="宋体" w:hAnsi="宋体" w:cs="宋体"/>
          <w:sz w:val="24"/>
        </w:rPr>
      </w:pPr>
      <w:r>
        <w:rPr>
          <w:rFonts w:hint="eastAsia" w:ascii="宋体" w:hAnsi="宋体" w:cs="宋体"/>
          <w:sz w:val="24"/>
        </w:rPr>
        <w:t>2.经评审委员会评审后合格供应商少于3家；</w:t>
      </w:r>
    </w:p>
    <w:p>
      <w:pPr>
        <w:spacing w:line="400" w:lineRule="exact"/>
        <w:ind w:firstLine="720" w:firstLineChars="300"/>
        <w:rPr>
          <w:rFonts w:ascii="宋体" w:hAnsi="宋体" w:cs="宋体"/>
          <w:sz w:val="24"/>
        </w:rPr>
      </w:pPr>
      <w:r>
        <w:rPr>
          <w:rFonts w:hint="eastAsia" w:ascii="宋体" w:hAnsi="宋体" w:cs="宋体"/>
          <w:sz w:val="24"/>
        </w:rPr>
        <w:t>3.中标候选人均未与招标人签订合同的；</w:t>
      </w:r>
    </w:p>
    <w:p>
      <w:pPr>
        <w:spacing w:line="400" w:lineRule="exact"/>
        <w:ind w:firstLine="480" w:firstLineChars="200"/>
        <w:rPr>
          <w:rFonts w:ascii="宋体" w:hAnsi="宋体" w:cs="宋体"/>
          <w:b/>
          <w:bCs/>
          <w:sz w:val="24"/>
        </w:rPr>
      </w:pPr>
      <w:r>
        <w:rPr>
          <w:rFonts w:hint="eastAsia" w:ascii="宋体" w:hAnsi="宋体" w:cs="宋体"/>
          <w:sz w:val="24"/>
        </w:rPr>
        <w:t>（七）评审方法：</w:t>
      </w:r>
      <w:r>
        <w:rPr>
          <w:rFonts w:hint="eastAsia" w:ascii="宋体" w:hAnsi="宋体" w:cs="宋体"/>
          <w:b/>
          <w:bCs/>
          <w:sz w:val="24"/>
        </w:rPr>
        <w:t>经评审合格最低价法</w:t>
      </w:r>
    </w:p>
    <w:p>
      <w:pPr>
        <w:spacing w:line="400" w:lineRule="exact"/>
        <w:ind w:firstLine="480" w:firstLineChars="200"/>
        <w:rPr>
          <w:rFonts w:ascii="宋体" w:hAnsi="宋体" w:cs="宋体"/>
          <w:b/>
          <w:bCs/>
          <w:sz w:val="24"/>
        </w:rPr>
      </w:pPr>
      <w:r>
        <w:rPr>
          <w:rFonts w:hint="eastAsia" w:ascii="宋体" w:hAnsi="宋体" w:cs="宋体"/>
          <w:sz w:val="24"/>
        </w:rPr>
        <w:t>评审委员会根据投标文件的响应情况评审结果，结合供应商报价情况，以经评审后合格最低价报价为第一中标候选人，次低价报价为第二中标候选人，以此类推。</w:t>
      </w:r>
    </w:p>
    <w:p>
      <w:pPr>
        <w:pStyle w:val="12"/>
        <w:spacing w:line="400" w:lineRule="exact"/>
        <w:ind w:firstLine="480" w:firstLineChars="200"/>
        <w:rPr>
          <w:rFonts w:ascii="宋体" w:hAnsi="宋体" w:cs="宋体"/>
          <w:sz w:val="24"/>
        </w:rPr>
      </w:pPr>
      <w:r>
        <w:rPr>
          <w:rFonts w:hint="eastAsia" w:ascii="宋体" w:hAnsi="宋体" w:cs="宋体"/>
          <w:sz w:val="24"/>
        </w:rPr>
        <w:t>（八）评标程序：</w:t>
      </w:r>
    </w:p>
    <w:p>
      <w:pPr>
        <w:pStyle w:val="12"/>
        <w:spacing w:line="400" w:lineRule="exact"/>
        <w:ind w:firstLine="180"/>
        <w:rPr>
          <w:rFonts w:ascii="宋体" w:hAnsi="宋体" w:cs="宋体"/>
          <w:sz w:val="24"/>
        </w:rPr>
      </w:pPr>
      <w:r>
        <w:rPr>
          <w:rFonts w:hint="eastAsia" w:ascii="宋体" w:hAnsi="宋体"/>
        </w:rPr>
        <w:t xml:space="preserve">     </w:t>
      </w:r>
      <w:r>
        <w:rPr>
          <w:rFonts w:hint="eastAsia" w:ascii="宋体" w:hAnsi="宋体" w:cs="宋体"/>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pPr>
        <w:spacing w:line="400" w:lineRule="exact"/>
        <w:rPr>
          <w:rFonts w:ascii="宋体" w:hAnsi="宋体" w:cs="宋体"/>
          <w:sz w:val="24"/>
        </w:rPr>
      </w:pPr>
      <w:r>
        <w:rPr>
          <w:rFonts w:hint="eastAsia" w:ascii="宋体" w:hAnsi="宋体"/>
        </w:rPr>
        <w:t xml:space="preserve">      </w:t>
      </w:r>
      <w:r>
        <w:rPr>
          <w:rFonts w:hint="eastAsia" w:ascii="宋体" w:hAnsi="宋体" w:cs="宋体"/>
          <w:sz w:val="24"/>
        </w:rPr>
        <w:t>2. 当合格的投标文件（商务标）少于3家时，不得开启各投标文件的商务标，招标人当场宣布本次招标流标。</w:t>
      </w:r>
    </w:p>
    <w:p>
      <w:pPr>
        <w:pStyle w:val="12"/>
        <w:spacing w:line="400" w:lineRule="exact"/>
        <w:ind w:firstLine="240"/>
        <w:rPr>
          <w:rFonts w:ascii="宋体" w:hAnsi="宋体" w:cs="宋体"/>
          <w:bCs/>
          <w:sz w:val="24"/>
        </w:rPr>
      </w:pPr>
      <w:r>
        <w:rPr>
          <w:rFonts w:hint="eastAsia" w:ascii="宋体" w:hAnsi="宋体" w:cs="宋体"/>
          <w:bCs/>
          <w:sz w:val="24"/>
        </w:rPr>
        <w:t>三、成交人的确定</w:t>
      </w:r>
    </w:p>
    <w:p>
      <w:pPr>
        <w:spacing w:line="400" w:lineRule="exact"/>
        <w:ind w:firstLine="480" w:firstLineChars="200"/>
        <w:rPr>
          <w:rFonts w:ascii="宋体" w:hAnsi="宋体" w:cs="宋体"/>
          <w:sz w:val="24"/>
        </w:rPr>
      </w:pPr>
      <w:r>
        <w:rPr>
          <w:rFonts w:hint="eastAsia" w:ascii="宋体" w:hAnsi="宋体" w:cs="宋体"/>
          <w:sz w:val="24"/>
        </w:rPr>
        <w:t>（一）评审结束后，经</w:t>
      </w:r>
      <w:r>
        <w:rPr>
          <w:rFonts w:hint="eastAsia" w:ascii="宋体" w:hAnsi="宋体" w:cs="宋体"/>
          <w:bCs/>
          <w:sz w:val="24"/>
        </w:rPr>
        <w:t>评审委员会</w:t>
      </w:r>
      <w:r>
        <w:rPr>
          <w:rFonts w:hint="eastAsia" w:ascii="宋体" w:hAnsi="宋体" w:cs="宋体"/>
          <w:sz w:val="24"/>
        </w:rPr>
        <w:t>确定评审报告，招标人将对公开招标结果进行公示，预成交公示期为1日。</w:t>
      </w:r>
    </w:p>
    <w:p>
      <w:pPr>
        <w:spacing w:line="400" w:lineRule="exact"/>
        <w:ind w:firstLine="480" w:firstLineChars="200"/>
        <w:rPr>
          <w:rFonts w:ascii="宋体" w:hAnsi="宋体" w:cs="宋体"/>
          <w:sz w:val="32"/>
          <w:szCs w:val="32"/>
        </w:rPr>
      </w:pPr>
      <w:r>
        <w:rPr>
          <w:rFonts w:hint="eastAsia" w:ascii="宋体" w:hAnsi="宋体" w:cs="宋体"/>
          <w:sz w:val="24"/>
        </w:rPr>
        <w:t>（二）如公示期间无异议原则上推荐第一候选人为中标人。</w:t>
      </w:r>
    </w:p>
    <w:p>
      <w:pPr>
        <w:spacing w:line="400" w:lineRule="exact"/>
        <w:ind w:firstLine="480" w:firstLineChars="200"/>
        <w:rPr>
          <w:rFonts w:ascii="宋体" w:hAnsi="宋体" w:cs="Tahoma"/>
          <w:bCs/>
          <w:sz w:val="24"/>
        </w:rPr>
      </w:pPr>
      <w:r>
        <w:rPr>
          <w:rFonts w:hint="eastAsia" w:ascii="宋体" w:hAnsi="宋体" w:cs="Tahoma"/>
          <w:bCs/>
          <w:sz w:val="24"/>
        </w:rPr>
        <w:t>（三）成交结果将在发布采购信息公告的相同媒体上公告。</w:t>
      </w:r>
    </w:p>
    <w:p>
      <w:pPr>
        <w:spacing w:line="400" w:lineRule="exact"/>
        <w:ind w:right="17" w:firstLine="480" w:firstLineChars="200"/>
        <w:rPr>
          <w:rFonts w:ascii="宋体" w:hAnsi="宋体" w:cs="宋体"/>
          <w:sz w:val="24"/>
        </w:rPr>
      </w:pPr>
      <w:r>
        <w:rPr>
          <w:rFonts w:hint="eastAsia" w:ascii="宋体" w:hAnsi="宋体" w:cs="Tahoma"/>
          <w:bCs/>
          <w:sz w:val="24"/>
        </w:rPr>
        <w:t>（四）</w:t>
      </w:r>
      <w:r>
        <w:rPr>
          <w:rFonts w:hint="eastAsia" w:ascii="宋体" w:hAnsi="宋体" w:cs="宋体"/>
          <w:sz w:val="24"/>
        </w:rPr>
        <w:t>如单价与总价不符，以单价修正总价，投标报价相同以抽签方式确定中标人；</w:t>
      </w:r>
    </w:p>
    <w:p>
      <w:pPr>
        <w:spacing w:line="400" w:lineRule="exact"/>
        <w:ind w:right="17" w:firstLine="480" w:firstLineChars="200"/>
        <w:rPr>
          <w:rFonts w:hint="eastAsia" w:ascii="宋体" w:hAnsi="宋体" w:cs="宋体"/>
          <w:sz w:val="32"/>
          <w:szCs w:val="32"/>
        </w:rPr>
        <w:sectPr>
          <w:pgSz w:w="11906" w:h="16838"/>
          <w:pgMar w:top="850" w:right="850" w:bottom="850" w:left="850" w:header="851" w:footer="992" w:gutter="0"/>
          <w:cols w:space="720" w:num="1"/>
          <w:docGrid w:linePitch="312" w:charSpace="0"/>
        </w:sectPr>
      </w:pPr>
      <w:r>
        <w:rPr>
          <w:rFonts w:hint="eastAsia" w:ascii="宋体" w:hAnsi="宋体" w:cs="宋体"/>
          <w:sz w:val="24"/>
        </w:rPr>
        <w:t>第二次重新组织招标仍流标，招标人通过比选方式择优选择中标人。</w:t>
      </w:r>
    </w:p>
    <w:p>
      <w:pPr>
        <w:spacing w:line="580" w:lineRule="exact"/>
        <w:jc w:val="left"/>
        <w:rPr>
          <w:rFonts w:hint="eastAsia" w:ascii="宋体" w:hAnsi="宋体" w:cs="宋体"/>
          <w:sz w:val="32"/>
          <w:szCs w:val="32"/>
        </w:rPr>
      </w:pPr>
    </w:p>
    <w:p>
      <w:pPr>
        <w:spacing w:line="580" w:lineRule="exact"/>
        <w:jc w:val="center"/>
        <w:outlineLvl w:val="0"/>
        <w:rPr>
          <w:rFonts w:hint="eastAsia" w:ascii="宋体" w:hAnsi="宋体" w:cs="宋体"/>
          <w:b/>
          <w:sz w:val="32"/>
          <w:szCs w:val="32"/>
        </w:rPr>
      </w:pPr>
      <w:bookmarkStart w:id="15" w:name="_Toc26003"/>
      <w:r>
        <w:rPr>
          <w:rFonts w:hint="eastAsia" w:ascii="宋体" w:hAnsi="宋体" w:cs="宋体"/>
          <w:b/>
          <w:sz w:val="32"/>
          <w:szCs w:val="32"/>
        </w:rPr>
        <w:t>第六章 响应文件格式</w:t>
      </w:r>
      <w:bookmarkEnd w:id="15"/>
    </w:p>
    <w:p>
      <w:pPr>
        <w:spacing w:line="580" w:lineRule="exact"/>
        <w:ind w:left="883"/>
        <w:rPr>
          <w:rFonts w:hint="eastAsia" w:ascii="宋体" w:hAnsi="宋体" w:cs="宋体"/>
          <w:b/>
          <w:sz w:val="44"/>
          <w:szCs w:val="44"/>
        </w:rPr>
      </w:pPr>
    </w:p>
    <w:p>
      <w:pPr>
        <w:spacing w:line="360" w:lineRule="auto"/>
        <w:jc w:val="center"/>
        <w:rPr>
          <w:rFonts w:hint="eastAsia" w:ascii="宋体" w:hAnsi="宋体" w:cs="宋体"/>
          <w:bCs/>
          <w:spacing w:val="-17"/>
          <w:sz w:val="44"/>
          <w:szCs w:val="44"/>
        </w:rPr>
      </w:pPr>
    </w:p>
    <w:p>
      <w:pPr>
        <w:spacing w:line="360" w:lineRule="auto"/>
        <w:jc w:val="center"/>
        <w:rPr>
          <w:rFonts w:hint="eastAsia" w:ascii="宋体" w:hAnsi="宋体" w:eastAsia="宋体" w:cs="宋体"/>
          <w:b/>
          <w:sz w:val="28"/>
          <w:szCs w:val="28"/>
          <w:lang w:eastAsia="zh-CN"/>
        </w:rPr>
      </w:pPr>
      <w:r>
        <w:rPr>
          <w:rFonts w:hint="eastAsia" w:ascii="宋体" w:hAnsi="宋体" w:eastAsia="宋体" w:cs="宋体"/>
          <w:bCs/>
          <w:spacing w:val="-17"/>
          <w:sz w:val="44"/>
          <w:szCs w:val="44"/>
          <w:lang w:eastAsia="zh-CN"/>
        </w:rPr>
        <w:t>东乡区2022年度设施蔬菜基地基础设施建设项目（</w:t>
      </w:r>
      <w:r>
        <w:rPr>
          <w:rFonts w:hint="eastAsia" w:ascii="宋体" w:hAnsi="宋体" w:eastAsia="宋体" w:cs="宋体"/>
          <w:bCs/>
          <w:spacing w:val="-17"/>
          <w:sz w:val="44"/>
          <w:szCs w:val="44"/>
          <w:lang w:val="en-US" w:eastAsia="zh-CN"/>
        </w:rPr>
        <w:t>杨桥坂上</w:t>
      </w:r>
      <w:r>
        <w:rPr>
          <w:rFonts w:hint="eastAsia" w:ascii="宋体" w:hAnsi="宋体" w:eastAsia="宋体" w:cs="宋体"/>
          <w:bCs/>
          <w:spacing w:val="-17"/>
          <w:sz w:val="44"/>
          <w:szCs w:val="44"/>
          <w:lang w:eastAsia="zh-CN"/>
        </w:rPr>
        <w:t>）新增内遮阳及电动卷膜器工程</w:t>
      </w:r>
    </w:p>
    <w:p>
      <w:pPr>
        <w:spacing w:line="360" w:lineRule="auto"/>
        <w:jc w:val="left"/>
        <w:rPr>
          <w:rFonts w:hint="eastAsia" w:ascii="宋体" w:hAnsi="宋体" w:cs="宋体"/>
          <w:b/>
          <w:sz w:val="28"/>
          <w:szCs w:val="28"/>
        </w:rPr>
      </w:pPr>
    </w:p>
    <w:p>
      <w:pPr>
        <w:spacing w:line="360" w:lineRule="auto"/>
        <w:jc w:val="left"/>
        <w:rPr>
          <w:rFonts w:hint="eastAsia" w:ascii="宋体" w:hAnsi="宋体" w:cs="宋体"/>
          <w:b/>
          <w:sz w:val="28"/>
          <w:szCs w:val="28"/>
        </w:rPr>
      </w:pPr>
    </w:p>
    <w:p>
      <w:pPr>
        <w:spacing w:line="360" w:lineRule="auto"/>
        <w:jc w:val="center"/>
        <w:rPr>
          <w:rFonts w:hint="eastAsia" w:ascii="宋体" w:hAnsi="宋体" w:cs="宋体"/>
          <w:bCs/>
          <w:sz w:val="84"/>
          <w:szCs w:val="84"/>
        </w:rPr>
      </w:pPr>
      <w:bookmarkStart w:id="16" w:name="_Toc19284"/>
      <w:bookmarkStart w:id="17" w:name="_Toc8297"/>
      <w:bookmarkStart w:id="18" w:name="_Toc15394"/>
      <w:bookmarkStart w:id="19" w:name="_Toc8790"/>
      <w:bookmarkStart w:id="20" w:name="_Toc5622"/>
      <w:bookmarkStart w:id="21" w:name="_Toc482723621"/>
      <w:bookmarkStart w:id="22" w:name="_Toc370372174"/>
      <w:bookmarkStart w:id="23" w:name="_Toc14419"/>
      <w:bookmarkStart w:id="24" w:name="_Toc13339"/>
      <w:bookmarkStart w:id="25" w:name="_Toc361684730"/>
      <w:bookmarkStart w:id="26" w:name="_Toc516602299"/>
      <w:bookmarkStart w:id="27" w:name="_Toc743"/>
      <w:bookmarkStart w:id="28" w:name="_Toc17357"/>
      <w:bookmarkStart w:id="29" w:name="_Toc370378859"/>
      <w:bookmarkStart w:id="30" w:name="_Toc361513663"/>
      <w:bookmarkStart w:id="31" w:name="_Toc8629"/>
      <w:bookmarkStart w:id="32" w:name="_Toc16251"/>
      <w:bookmarkStart w:id="33" w:name="_Toc31889"/>
      <w:r>
        <w:rPr>
          <w:rFonts w:hint="eastAsia" w:ascii="宋体" w:hAnsi="宋体" w:cs="宋体"/>
          <w:bCs/>
          <w:sz w:val="84"/>
          <w:szCs w:val="84"/>
        </w:rPr>
        <w:t>响</w:t>
      </w:r>
    </w:p>
    <w:p>
      <w:pPr>
        <w:spacing w:line="360" w:lineRule="auto"/>
        <w:jc w:val="center"/>
        <w:rPr>
          <w:rFonts w:hint="eastAsia" w:ascii="宋体" w:hAnsi="宋体" w:cs="宋体"/>
          <w:bCs/>
          <w:sz w:val="84"/>
          <w:szCs w:val="84"/>
        </w:rPr>
      </w:pPr>
      <w:r>
        <w:rPr>
          <w:rFonts w:hint="eastAsia" w:ascii="宋体" w:hAnsi="宋体" w:cs="宋体"/>
          <w:bCs/>
          <w:sz w:val="84"/>
          <w:szCs w:val="84"/>
        </w:rPr>
        <w:t>应</w:t>
      </w:r>
    </w:p>
    <w:p>
      <w:pPr>
        <w:spacing w:line="360" w:lineRule="auto"/>
        <w:jc w:val="center"/>
        <w:rPr>
          <w:rFonts w:hint="eastAsia" w:ascii="宋体" w:hAnsi="宋体" w:cs="宋体"/>
          <w:bCs/>
          <w:sz w:val="84"/>
          <w:szCs w:val="84"/>
        </w:rPr>
      </w:pPr>
      <w:r>
        <w:rPr>
          <w:rFonts w:hint="eastAsia" w:ascii="宋体" w:hAnsi="宋体" w:cs="宋体"/>
          <w:bCs/>
          <w:sz w:val="84"/>
          <w:szCs w:val="84"/>
        </w:rPr>
        <w:t>文</w:t>
      </w:r>
    </w:p>
    <w:p>
      <w:pPr>
        <w:spacing w:line="360" w:lineRule="auto"/>
        <w:jc w:val="center"/>
        <w:rPr>
          <w:rFonts w:hint="eastAsia" w:ascii="宋体" w:hAnsi="宋体" w:cs="宋体"/>
          <w:bCs/>
          <w:sz w:val="84"/>
          <w:szCs w:val="84"/>
        </w:rPr>
      </w:pPr>
      <w:r>
        <w:rPr>
          <w:rFonts w:hint="eastAsia" w:ascii="宋体" w:hAnsi="宋体" w:cs="宋体"/>
          <w:bCs/>
          <w:sz w:val="84"/>
          <w:szCs w:val="84"/>
        </w:rPr>
        <w:t>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响应人：</w:t>
      </w:r>
      <w:r>
        <w:rPr>
          <w:rFonts w:hint="eastAsia" w:ascii="宋体" w:hAnsi="宋体" w:cs="宋体"/>
          <w:b/>
          <w:sz w:val="32"/>
          <w:szCs w:val="32"/>
          <w:u w:val="single"/>
        </w:rPr>
        <w:t xml:space="preserve">  </w:t>
      </w:r>
      <w:r>
        <w:rPr>
          <w:rFonts w:hint="eastAsia" w:ascii="宋体" w:hAnsi="宋体" w:cs="宋体"/>
          <w:sz w:val="32"/>
          <w:szCs w:val="32"/>
          <w:u w:val="single"/>
        </w:rPr>
        <w:t xml:space="preserve">单位全称  </w:t>
      </w:r>
      <w:r>
        <w:rPr>
          <w:rFonts w:hint="eastAsia" w:ascii="宋体" w:hAnsi="宋体" w:cs="宋体"/>
          <w:b/>
          <w:sz w:val="32"/>
          <w:szCs w:val="32"/>
        </w:rPr>
        <w:t>（盖单位公章）</w:t>
      </w:r>
    </w:p>
    <w:p>
      <w:pPr>
        <w:spacing w:line="360" w:lineRule="auto"/>
        <w:jc w:val="center"/>
        <w:rPr>
          <w:rFonts w:hint="eastAsia" w:ascii="宋体" w:hAnsi="宋体" w:cs="宋体"/>
          <w:b/>
          <w:sz w:val="32"/>
          <w:szCs w:val="32"/>
        </w:rPr>
        <w:sectPr>
          <w:pgSz w:w="11906" w:h="16838"/>
          <w:pgMar w:top="850" w:right="850" w:bottom="850" w:left="850" w:header="851" w:footer="992" w:gutter="0"/>
          <w:cols w:space="720" w:num="1"/>
          <w:docGrid w:linePitch="312" w:charSpace="0"/>
        </w:sectPr>
      </w:pPr>
      <w:r>
        <w:rPr>
          <w:rFonts w:hint="eastAsia" w:ascii="宋体" w:hAnsi="宋体" w:cs="宋体"/>
          <w:b/>
          <w:sz w:val="32"/>
          <w:szCs w:val="32"/>
        </w:rPr>
        <w:t xml:space="preserve">年   月   </w:t>
      </w:r>
    </w:p>
    <w:p>
      <w:pPr>
        <w:numPr>
          <w:ilvl w:val="0"/>
          <w:numId w:val="8"/>
        </w:numPr>
        <w:spacing w:line="440" w:lineRule="exact"/>
        <w:jc w:val="center"/>
        <w:rPr>
          <w:rFonts w:ascii="宋体" w:hAnsi="宋体" w:cs="宋体"/>
          <w:b/>
          <w:bCs/>
          <w:sz w:val="32"/>
          <w:szCs w:val="32"/>
        </w:rPr>
      </w:pPr>
      <w:r>
        <w:rPr>
          <w:rFonts w:hint="eastAsia" w:ascii="宋体" w:hAnsi="宋体" w:cs="宋体"/>
          <w:b/>
          <w:bCs/>
          <w:sz w:val="32"/>
          <w:szCs w:val="32"/>
        </w:rPr>
        <w:t>投标书</w:t>
      </w:r>
    </w:p>
    <w:p>
      <w:pPr>
        <w:spacing w:line="580" w:lineRule="exact"/>
        <w:ind w:firstLine="560" w:firstLineChars="200"/>
        <w:jc w:val="left"/>
        <w:rPr>
          <w:rFonts w:hint="eastAsia" w:ascii="宋体" w:hAnsi="宋体" w:cs="宋体"/>
          <w:sz w:val="28"/>
          <w:szCs w:val="28"/>
        </w:rPr>
      </w:pPr>
    </w:p>
    <w:p>
      <w:pPr>
        <w:spacing w:line="480" w:lineRule="exact"/>
        <w:ind w:firstLine="480" w:firstLineChars="200"/>
        <w:rPr>
          <w:rFonts w:hint="eastAsia" w:ascii="宋体" w:hAnsi="宋体" w:eastAsia="宋体" w:cs="宋体"/>
          <w:sz w:val="24"/>
          <w:u w:val="single"/>
          <w:lang w:eastAsia="zh-CN"/>
        </w:rPr>
      </w:pPr>
      <w:r>
        <w:rPr>
          <w:rFonts w:hint="eastAsia" w:ascii="宋体" w:hAnsi="宋体" w:cs="宋体"/>
          <w:sz w:val="24"/>
        </w:rPr>
        <w:t>致：</w:t>
      </w:r>
      <w:r>
        <w:rPr>
          <w:rFonts w:hint="eastAsia" w:ascii="宋体" w:hAnsi="宋体" w:eastAsia="宋体" w:cs="宋体"/>
          <w:sz w:val="24"/>
          <w:u w:val="single"/>
          <w:lang w:eastAsia="zh-CN"/>
        </w:rPr>
        <w:t>抚州市东乡区市政工程有限责任公司</w:t>
      </w:r>
    </w:p>
    <w:p>
      <w:pPr>
        <w:spacing w:line="480" w:lineRule="exact"/>
        <w:ind w:firstLine="480" w:firstLineChars="200"/>
        <w:rPr>
          <w:rFonts w:ascii="宋体"/>
          <w:sz w:val="24"/>
        </w:rPr>
      </w:pPr>
      <w:r>
        <w:rPr>
          <w:rFonts w:hint="eastAsia" w:ascii="宋体" w:hAnsi="宋体" w:cs="宋体"/>
          <w:sz w:val="24"/>
        </w:rPr>
        <w:t>根据贵方为</w:t>
      </w:r>
      <w:r>
        <w:rPr>
          <w:rFonts w:hint="eastAsia" w:ascii="宋体" w:hAnsi="宋体" w:eastAsia="宋体" w:cs="宋体"/>
          <w:sz w:val="24"/>
          <w:u w:val="single"/>
          <w:lang w:eastAsia="zh-CN"/>
        </w:rPr>
        <w:t>东乡区2022年度设施蔬菜基地基础设施建设项目（</w:t>
      </w:r>
      <w:r>
        <w:rPr>
          <w:rFonts w:hint="eastAsia" w:ascii="宋体" w:hAnsi="宋体" w:eastAsia="宋体" w:cs="宋体"/>
          <w:sz w:val="24"/>
          <w:u w:val="single"/>
          <w:lang w:val="en-US" w:eastAsia="zh-CN"/>
        </w:rPr>
        <w:t>杨桥坂上</w:t>
      </w:r>
      <w:r>
        <w:rPr>
          <w:rFonts w:hint="eastAsia" w:ascii="宋体" w:hAnsi="宋体" w:eastAsia="宋体" w:cs="宋体"/>
          <w:sz w:val="24"/>
          <w:u w:val="single"/>
          <w:lang w:eastAsia="zh-CN"/>
        </w:rPr>
        <w:t>）新增内遮阳及电动卷膜器工程</w:t>
      </w:r>
      <w:r>
        <w:rPr>
          <w:rFonts w:hint="eastAsia" w:ascii="宋体" w:hAnsi="宋体" w:cs="宋体"/>
          <w:sz w:val="24"/>
          <w:u w:val="single"/>
        </w:rPr>
        <w:t>（项目编号：</w:t>
      </w:r>
      <w:r>
        <w:rPr>
          <w:rFonts w:hint="eastAsia" w:ascii="宋体" w:hAnsi="宋体" w:cs="宋体"/>
          <w:sz w:val="24"/>
          <w:u w:val="single"/>
          <w:lang w:val="en-US" w:eastAsia="zh-CN"/>
        </w:rPr>
        <w:t>DXSZ-SCJD-2023-006</w:t>
      </w:r>
      <w:r>
        <w:rPr>
          <w:rFonts w:hint="eastAsia" w:ascii="宋体" w:hAnsi="宋体" w:eastAsia="宋体" w:cs="宋体"/>
          <w:sz w:val="24"/>
          <w:u w:val="single"/>
          <w:lang w:eastAsia="zh-CN"/>
        </w:rPr>
        <w:t>）</w:t>
      </w:r>
      <w:r>
        <w:rPr>
          <w:rFonts w:hint="eastAsia" w:ascii="宋体" w:hAnsi="宋体" w:cs="宋体"/>
          <w:sz w:val="24"/>
        </w:rPr>
        <w:t>招标采购货物及服务的投标邀请，签字代表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提交投标文件（正本一份、副本二份</w:t>
      </w:r>
      <w:r>
        <w:rPr>
          <w:rFonts w:hint="eastAsia" w:ascii="宋体" w:hAnsi="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cs="宋体"/>
          <w:sz w:val="24"/>
        </w:rPr>
        <w:t>）：</w:t>
      </w:r>
    </w:p>
    <w:p>
      <w:pPr>
        <w:spacing w:line="480" w:lineRule="exact"/>
        <w:ind w:firstLine="560"/>
        <w:rPr>
          <w:rFonts w:ascii="宋体"/>
          <w:kern w:val="0"/>
          <w:sz w:val="24"/>
        </w:rPr>
      </w:pPr>
      <w:r>
        <w:rPr>
          <w:rFonts w:hint="eastAsia" w:ascii="宋体" w:hAnsi="宋体" w:cs="宋体"/>
          <w:kern w:val="0"/>
          <w:sz w:val="24"/>
        </w:rPr>
        <w:t>据此函</w:t>
      </w:r>
      <w:r>
        <w:rPr>
          <w:rFonts w:ascii="宋体" w:cs="宋体"/>
          <w:kern w:val="0"/>
          <w:sz w:val="24"/>
        </w:rPr>
        <w:t>,</w:t>
      </w:r>
      <w:r>
        <w:rPr>
          <w:rFonts w:hint="eastAsia" w:ascii="宋体" w:hAnsi="宋体" w:cs="宋体"/>
          <w:kern w:val="0"/>
          <w:sz w:val="24"/>
        </w:rPr>
        <w:t>签字代表宣布同意如下</w:t>
      </w:r>
      <w:r>
        <w:rPr>
          <w:rFonts w:ascii="宋体" w:hAnsi="宋体" w:cs="宋体"/>
          <w:kern w:val="0"/>
          <w:sz w:val="24"/>
        </w:rPr>
        <w:t>:</w:t>
      </w:r>
    </w:p>
    <w:p>
      <w:pPr>
        <w:spacing w:line="480" w:lineRule="exact"/>
        <w:ind w:firstLine="560"/>
        <w:rPr>
          <w:rFonts w:ascii="宋体"/>
          <w:sz w:val="24"/>
        </w:rPr>
      </w:pPr>
      <w:r>
        <w:rPr>
          <w:rFonts w:hint="eastAsia" w:ascii="宋体" w:hAnsi="宋体" w:cs="宋体"/>
          <w:sz w:val="24"/>
          <w:lang w:val="en-US" w:eastAsia="zh-CN"/>
        </w:rPr>
        <w:t>1</w:t>
      </w:r>
      <w:r>
        <w:rPr>
          <w:rFonts w:hint="eastAsia" w:ascii="宋体" w:hAnsi="宋体" w:cs="宋体"/>
          <w:sz w:val="24"/>
        </w:rPr>
        <w:t>、投标有效期为投标最终截止之日起</w:t>
      </w:r>
      <w:r>
        <w:rPr>
          <w:rFonts w:hint="eastAsia" w:ascii="宋体" w:hAnsi="宋体" w:cs="宋体"/>
          <w:sz w:val="24"/>
          <w:u w:val="single"/>
        </w:rPr>
        <w:t>60</w:t>
      </w:r>
      <w:r>
        <w:rPr>
          <w:rFonts w:hint="eastAsia" w:ascii="宋体" w:hAnsi="宋体" w:cs="宋体"/>
          <w:sz w:val="24"/>
        </w:rPr>
        <w:t>天，如果在投标有效期内撤回投标，其投标保证金将被贵方没收。</w:t>
      </w:r>
    </w:p>
    <w:p>
      <w:pPr>
        <w:spacing w:line="480" w:lineRule="exact"/>
        <w:ind w:firstLine="560"/>
        <w:rPr>
          <w:rFonts w:ascii="宋体"/>
          <w:sz w:val="24"/>
        </w:rPr>
      </w:pPr>
      <w:r>
        <w:rPr>
          <w:rFonts w:hint="eastAsia" w:ascii="宋体" w:hAnsi="宋体" w:cs="宋体"/>
          <w:sz w:val="24"/>
          <w:lang w:val="en-US" w:eastAsia="zh-CN"/>
        </w:rPr>
        <w:t>2</w:t>
      </w:r>
      <w:r>
        <w:rPr>
          <w:rFonts w:hint="eastAsia" w:ascii="宋体" w:hAnsi="宋体" w:cs="宋体"/>
          <w:sz w:val="24"/>
        </w:rPr>
        <w:t>、我方已经详细地阅读了全部招标文件及其附件，包括澄清及参考文件</w:t>
      </w:r>
      <w:r>
        <w:rPr>
          <w:rFonts w:ascii="宋体" w:hAnsi="宋体" w:cs="宋体"/>
          <w:sz w:val="24"/>
        </w:rPr>
        <w:t>(</w:t>
      </w:r>
      <w:r>
        <w:rPr>
          <w:rFonts w:hint="eastAsia" w:ascii="宋体" w:hAnsi="宋体" w:cs="宋体"/>
          <w:sz w:val="24"/>
        </w:rPr>
        <w:t>如果有</w:t>
      </w:r>
      <w:r>
        <w:rPr>
          <w:rFonts w:ascii="宋体" w:hAnsi="宋体" w:cs="宋体"/>
          <w:sz w:val="24"/>
        </w:rPr>
        <w:t>)</w:t>
      </w:r>
      <w:r>
        <w:rPr>
          <w:rFonts w:hint="eastAsia" w:ascii="宋体" w:hAnsi="宋体" w:cs="宋体"/>
          <w:sz w:val="24"/>
        </w:rPr>
        <w:t>。我方已完全清晰理解招标文件的要求，不存在任何含糊不清和误解之处，同意放弃对这些文件所提出的异议和质疑的权利。</w:t>
      </w:r>
    </w:p>
    <w:p>
      <w:pPr>
        <w:spacing w:line="480" w:lineRule="exact"/>
        <w:ind w:firstLine="560"/>
        <w:rPr>
          <w:rFonts w:ascii="宋体"/>
          <w:sz w:val="24"/>
        </w:rPr>
      </w:pPr>
      <w:r>
        <w:rPr>
          <w:rFonts w:hint="eastAsia" w:ascii="宋体" w:hAnsi="宋体" w:cs="宋体"/>
          <w:sz w:val="24"/>
          <w:lang w:val="en-US" w:eastAsia="zh-CN"/>
        </w:rPr>
        <w:t>3</w:t>
      </w:r>
      <w:r>
        <w:rPr>
          <w:rFonts w:hint="eastAsia" w:ascii="宋体" w:hAnsi="宋体" w:cs="宋体"/>
          <w:sz w:val="24"/>
        </w:rPr>
        <w:t>、我方已毫无保留地向贵方提供一切所需的证明材料。</w:t>
      </w:r>
    </w:p>
    <w:p>
      <w:pPr>
        <w:spacing w:line="480" w:lineRule="exact"/>
        <w:ind w:firstLine="560"/>
        <w:rPr>
          <w:rFonts w:ascii="宋体"/>
          <w:sz w:val="24"/>
        </w:rPr>
      </w:pPr>
      <w:r>
        <w:rPr>
          <w:rFonts w:hint="eastAsia" w:ascii="宋体" w:hAnsi="宋体" w:cs="宋体"/>
          <w:sz w:val="24"/>
          <w:lang w:val="en-US" w:eastAsia="zh-CN"/>
        </w:rPr>
        <w:t>4</w:t>
      </w:r>
      <w:r>
        <w:rPr>
          <w:rFonts w:hint="eastAsia" w:ascii="宋体" w:hAnsi="宋体" w:cs="宋体"/>
          <w:sz w:val="24"/>
        </w:rPr>
        <w:t>、我方承诺在本次投标文件中提供的一切文件，无论是原件还是复印件均为真实和准确的，绝无任何虚假、伪造和夸大的成份，否则，愿承担相应的后果和法律责任。</w:t>
      </w:r>
    </w:p>
    <w:p>
      <w:pPr>
        <w:spacing w:line="480" w:lineRule="exact"/>
        <w:ind w:firstLine="56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、我方完全服从和尊重评委会所作的评定结果，同时清楚理解到报价最低并非意味着必定获得中标资格。</w:t>
      </w:r>
    </w:p>
    <w:p>
      <w:pPr>
        <w:spacing w:line="480" w:lineRule="exact"/>
        <w:ind w:firstLine="560"/>
        <w:rPr>
          <w:rFonts w:hint="eastAsia" w:ascii="宋体" w:hAnsi="宋体" w:cs="宋体"/>
          <w:color w:val="0000FF"/>
          <w:sz w:val="24"/>
          <w:lang w:val="en-US" w:eastAsia="zh-CN"/>
        </w:rPr>
      </w:pPr>
      <w:r>
        <w:rPr>
          <w:rFonts w:hint="eastAsia" w:ascii="宋体" w:hAnsi="宋体" w:cs="宋体"/>
          <w:color w:val="0000FF"/>
          <w:sz w:val="24"/>
          <w:lang w:val="en-US" w:eastAsia="zh-CN"/>
        </w:rPr>
        <w:t>6、我方承若完全响应招标文件技术参数要求及商务要求。</w:t>
      </w:r>
    </w:p>
    <w:p>
      <w:pPr>
        <w:pStyle w:val="2"/>
        <w:rPr>
          <w:rFonts w:hint="eastAsia"/>
          <w:lang w:val="en-US" w:eastAsia="zh-CN"/>
        </w:rPr>
      </w:pPr>
    </w:p>
    <w:p>
      <w:pPr>
        <w:spacing w:line="480" w:lineRule="exact"/>
        <w:ind w:firstLine="560"/>
        <w:rPr>
          <w:rFonts w:ascii="宋体" w:hAnsi="宋体" w:cs="宋体"/>
          <w:kern w:val="0"/>
          <w:sz w:val="24"/>
        </w:rPr>
      </w:pPr>
      <w:r>
        <w:rPr>
          <w:rFonts w:hint="eastAsia" w:ascii="宋体" w:hAnsi="宋体" w:cs="宋体"/>
          <w:kern w:val="0"/>
          <w:sz w:val="24"/>
        </w:rPr>
        <w:t>投标人名称</w:t>
      </w:r>
      <w:r>
        <w:rPr>
          <w:rFonts w:ascii="宋体" w:hAnsi="宋体" w:cs="宋体"/>
          <w:sz w:val="24"/>
        </w:rPr>
        <w:t>(</w:t>
      </w:r>
      <w:r>
        <w:rPr>
          <w:rFonts w:hint="eastAsia" w:ascii="宋体" w:hAnsi="宋体" w:cs="宋体"/>
          <w:sz w:val="24"/>
        </w:rPr>
        <w:t>盖章</w:t>
      </w:r>
      <w:r>
        <w:rPr>
          <w:rFonts w:ascii="宋体" w:hAnsi="宋体" w:cs="宋体"/>
          <w:sz w:val="24"/>
        </w:rPr>
        <w:t>)</w:t>
      </w:r>
      <w:r>
        <w:rPr>
          <w:rFonts w:hint="eastAsia" w:ascii="宋体" w:hAnsi="宋体" w:cs="宋体"/>
          <w:kern w:val="0"/>
          <w:sz w:val="24"/>
        </w:rPr>
        <w:t>：</w:t>
      </w:r>
    </w:p>
    <w:p>
      <w:pPr>
        <w:spacing w:line="480" w:lineRule="exact"/>
        <w:ind w:firstLine="560"/>
        <w:rPr>
          <w:rFonts w:ascii="宋体"/>
          <w:kern w:val="0"/>
          <w:sz w:val="24"/>
        </w:rPr>
      </w:pPr>
      <w:r>
        <w:rPr>
          <w:rFonts w:hint="eastAsia" w:ascii="宋体" w:hAnsi="宋体" w:cs="宋体"/>
          <w:kern w:val="0"/>
          <w:sz w:val="24"/>
        </w:rPr>
        <w:t>地址：电话：</w:t>
      </w:r>
    </w:p>
    <w:p>
      <w:pPr>
        <w:spacing w:line="440" w:lineRule="exact"/>
        <w:ind w:firstLine="480" w:firstLineChars="200"/>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80" w:lineRule="exact"/>
        <w:ind w:firstLine="560"/>
        <w:rPr>
          <w:rFonts w:hint="eastAsia" w:ascii="宋体" w:hAnsi="宋体" w:cs="宋体"/>
          <w:sz w:val="24"/>
        </w:rPr>
      </w:pPr>
      <w:r>
        <w:rPr>
          <w:rFonts w:hint="eastAsia" w:ascii="宋体" w:hAnsi="宋体" w:cs="宋体"/>
          <w:sz w:val="24"/>
        </w:rPr>
        <w:t>日期：</w:t>
      </w:r>
    </w:p>
    <w:p>
      <w:pPr>
        <w:numPr>
          <w:ilvl w:val="0"/>
          <w:numId w:val="8"/>
        </w:numPr>
        <w:spacing w:line="440" w:lineRule="exact"/>
        <w:jc w:val="center"/>
        <w:rPr>
          <w:rFonts w:ascii="宋体" w:hAnsi="宋体" w:cs="宋体"/>
          <w:b/>
          <w:bCs/>
          <w:sz w:val="28"/>
          <w:szCs w:val="28"/>
        </w:rPr>
      </w:pPr>
      <w:r>
        <w:rPr>
          <w:rFonts w:hint="eastAsia" w:ascii="宋体" w:hAnsi="宋体" w:cs="宋体"/>
          <w:sz w:val="24"/>
        </w:rPr>
        <w:br w:type="page"/>
      </w:r>
      <w:bookmarkStart w:id="34" w:name="_Toc3489"/>
      <w:r>
        <w:rPr>
          <w:rFonts w:hint="eastAsia" w:ascii="宋体" w:hAnsi="宋体" w:cs="宋体"/>
          <w:b/>
          <w:bCs/>
          <w:sz w:val="32"/>
          <w:szCs w:val="32"/>
        </w:rPr>
        <w:t>报价一览表</w:t>
      </w:r>
      <w:bookmarkEnd w:id="34"/>
    </w:p>
    <w:p>
      <w:pPr>
        <w:spacing w:line="440" w:lineRule="exact"/>
        <w:rPr>
          <w:rFonts w:ascii="宋体"/>
          <w:sz w:val="24"/>
        </w:rPr>
      </w:pPr>
    </w:p>
    <w:p>
      <w:pPr>
        <w:spacing w:line="440" w:lineRule="exact"/>
        <w:rPr>
          <w:rFonts w:ascii="宋体"/>
          <w:sz w:val="24"/>
        </w:rPr>
      </w:pPr>
      <w:r>
        <w:rPr>
          <w:rFonts w:hint="eastAsia" w:ascii="宋体" w:hAnsi="宋体" w:cs="宋体"/>
          <w:sz w:val="24"/>
        </w:rPr>
        <w:t>招标编号：</w:t>
      </w:r>
    </w:p>
    <w:p>
      <w:pPr>
        <w:spacing w:line="440" w:lineRule="exact"/>
        <w:rPr>
          <w:rFonts w:ascii="宋体"/>
          <w:sz w:val="24"/>
        </w:rPr>
      </w:pPr>
      <w:r>
        <w:rPr>
          <w:rFonts w:hint="eastAsia" w:ascii="宋体" w:hAnsi="宋体" w:cs="宋体"/>
          <w:sz w:val="24"/>
        </w:rPr>
        <w:t>项目名称：</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标题</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kern w:val="0"/>
                <w:sz w:val="24"/>
              </w:rPr>
            </w:pPr>
            <w:r>
              <w:rPr>
                <w:rFonts w:hint="eastAsia" w:ascii="宋体" w:hAnsi="宋体" w:cs="宋体"/>
                <w:kern w:val="0"/>
                <w:sz w:val="24"/>
                <w:lang w:eastAsia="zh-CN"/>
              </w:rPr>
              <w:t>总价</w:t>
            </w:r>
            <w:r>
              <w:rPr>
                <w:rFonts w:hint="eastAsia" w:ascii="宋体" w:hAnsi="宋体" w:cs="宋体"/>
                <w:kern w:val="0"/>
                <w:sz w:val="24"/>
              </w:rPr>
              <w:t>（人民币</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ind w:firstLine="1440" w:firstLineChars="600"/>
              <w:jc w:val="both"/>
              <w:rPr>
                <w:rFonts w:hint="eastAsia" w:ascii="宋体" w:hAnsi="宋体" w:eastAsia="宋体" w:cs="宋体"/>
                <w:kern w:val="0"/>
                <w:sz w:val="24"/>
                <w:lang w:eastAsia="zh-CN"/>
              </w:rPr>
            </w:pPr>
            <w:r>
              <w:rPr>
                <w:rFonts w:hint="eastAsia" w:ascii="宋体" w:hAnsi="宋体" w:cs="宋体"/>
                <w:kern w:val="0"/>
                <w:sz w:val="24"/>
                <w:lang w:eastAsia="zh-CN"/>
              </w:rPr>
              <w:t>单价（人民币</w:t>
            </w:r>
            <w:r>
              <w:rPr>
                <w:rFonts w:hint="eastAsia" w:ascii="宋体" w:hAnsi="宋体" w:cs="宋体"/>
                <w:kern w:val="0"/>
                <w:sz w:val="24"/>
                <w:lang w:val="en-US" w:eastAsia="zh-CN"/>
              </w:rPr>
              <w:t xml:space="preserve">                         元</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kern w:val="0"/>
                <w:sz w:val="24"/>
              </w:rPr>
            </w:pPr>
            <w:r>
              <w:rPr>
                <w:rFonts w:hint="eastAsia" w:ascii="宋体" w:hAnsi="宋体" w:cs="宋体"/>
                <w:kern w:val="0"/>
                <w:sz w:val="24"/>
              </w:rPr>
              <w:t>投标报价</w:t>
            </w: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hint="eastAsia" w:ascii="宋体" w:hAnsi="宋体" w:cs="宋体"/>
                <w:kern w:val="0"/>
                <w:sz w:val="24"/>
              </w:rPr>
              <w:t>（大写）</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ascii="宋体" w:hAnsi="宋体" w:cs="宋体"/>
                <w:kern w:val="0"/>
                <w:sz w:val="24"/>
              </w:rPr>
              <w:t>(</w:t>
            </w:r>
            <w:r>
              <w:rPr>
                <w:rFonts w:hint="eastAsia" w:ascii="宋体" w:hAnsi="宋体" w:cs="宋体"/>
                <w:kern w:val="0"/>
                <w:sz w:val="24"/>
              </w:rPr>
              <w:t>提示：零壹贰叁肆伍陆柒捌玖</w:t>
            </w:r>
            <w:r>
              <w:rPr>
                <w:rFonts w:ascii="宋体" w:cs="宋体"/>
                <w:kern w:val="0"/>
                <w:sz w:val="24"/>
              </w:rPr>
              <w:t>,</w:t>
            </w:r>
            <w:r>
              <w:rPr>
                <w:rFonts w:hint="eastAsia" w:ascii="宋体" w:hAnsi="宋体" w:cs="宋体"/>
                <w:kern w:val="0"/>
                <w:sz w:val="24"/>
              </w:rPr>
              <w:t>全部必填，无值补零</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完工期</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tc>
      </w:tr>
    </w:tbl>
    <w:p>
      <w:pPr>
        <w:spacing w:line="440" w:lineRule="exact"/>
        <w:rPr>
          <w:rFonts w:hint="eastAsia" w:ascii="宋体"/>
          <w:b/>
          <w:bCs/>
          <w:sz w:val="24"/>
          <w:lang w:val="en-US" w:eastAsia="zh-CN"/>
        </w:rPr>
      </w:pPr>
      <w:r>
        <w:rPr>
          <w:rFonts w:hint="eastAsia" w:ascii="宋体"/>
          <w:b/>
          <w:bCs/>
          <w:sz w:val="24"/>
          <w:lang w:eastAsia="zh-CN"/>
        </w:rPr>
        <w:t>注：</w:t>
      </w:r>
      <w:r>
        <w:rPr>
          <w:rFonts w:hint="eastAsia" w:ascii="宋体"/>
          <w:b/>
          <w:bCs/>
          <w:sz w:val="24"/>
          <w:lang w:val="en-US" w:eastAsia="zh-CN"/>
        </w:rPr>
        <w:t>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hint="eastAsia" w:ascii="宋体" w:eastAsia="宋体"/>
          <w:sz w:val="24"/>
          <w:lang w:eastAsia="zh-CN"/>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ascii="宋体"/>
          <w:sz w:val="24"/>
        </w:rPr>
      </w:pPr>
      <w:r>
        <w:rPr>
          <w:rFonts w:hint="eastAsia" w:ascii="宋体"/>
          <w:sz w:val="24"/>
        </w:rPr>
        <w:t>日 期： 年    月    日</w:t>
      </w:r>
    </w:p>
    <w:p>
      <w:pPr>
        <w:spacing w:line="440" w:lineRule="exact"/>
        <w:jc w:val="center"/>
        <w:rPr>
          <w:rFonts w:ascii="宋体" w:hAnsi="宋体" w:cs="宋体"/>
          <w:b/>
          <w:bCs/>
          <w:sz w:val="28"/>
          <w:szCs w:val="28"/>
          <w:shd w:val="clear" w:color="auto" w:fill="auto"/>
        </w:rPr>
      </w:pPr>
      <w:r>
        <w:rPr>
          <w:rFonts w:hint="eastAsia" w:ascii="宋体" w:hAnsi="宋体" w:cs="宋体"/>
          <w:sz w:val="24"/>
        </w:rPr>
        <w:br w:type="page"/>
      </w:r>
      <w:bookmarkStart w:id="35" w:name="_Toc23473"/>
      <w:bookmarkStart w:id="36" w:name="_Toc27869"/>
      <w:r>
        <w:rPr>
          <w:rFonts w:hint="eastAsia" w:ascii="宋体" w:hAnsi="宋体" w:cs="宋体"/>
          <w:sz w:val="24"/>
          <w:shd w:val="clear" w:color="auto" w:fill="auto"/>
        </w:rPr>
        <w:t>三、</w:t>
      </w:r>
      <w:r>
        <w:rPr>
          <w:rFonts w:hint="eastAsia" w:ascii="宋体" w:hAnsi="宋体" w:cs="宋体"/>
          <w:b/>
          <w:bCs/>
          <w:sz w:val="32"/>
          <w:szCs w:val="32"/>
          <w:shd w:val="clear" w:color="auto" w:fill="auto"/>
        </w:rPr>
        <w:t>开标一览表明细</w:t>
      </w:r>
    </w:p>
    <w:p>
      <w:pPr>
        <w:spacing w:line="440" w:lineRule="exact"/>
        <w:rPr>
          <w:rFonts w:ascii="宋体"/>
          <w:sz w:val="24"/>
          <w:shd w:val="clear" w:color="auto" w:fill="auto"/>
        </w:rPr>
      </w:pPr>
      <w:r>
        <w:rPr>
          <w:rFonts w:hint="eastAsia" w:ascii="宋体" w:hAnsi="宋体" w:cs="宋体"/>
          <w:sz w:val="24"/>
          <w:shd w:val="clear" w:color="auto" w:fill="auto"/>
        </w:rPr>
        <w:t>项目名称：                   招标编号：</w:t>
      </w:r>
    </w:p>
    <w:tbl>
      <w:tblPr>
        <w:tblStyle w:val="13"/>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0"/>
        <w:gridCol w:w="724"/>
        <w:gridCol w:w="525"/>
        <w:gridCol w:w="855"/>
        <w:gridCol w:w="1125"/>
        <w:gridCol w:w="1065"/>
        <w:gridCol w:w="870"/>
        <w:gridCol w:w="936"/>
        <w:gridCol w:w="884"/>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货物名称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规格和型号</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制造商地址</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单价</w:t>
            </w:r>
          </w:p>
          <w:p>
            <w:pPr>
              <w:spacing w:line="460" w:lineRule="exact"/>
              <w:jc w:val="center"/>
              <w:rPr>
                <w:rFonts w:hint="eastAsia" w:ascii="宋体" w:hAnsi="宋体"/>
                <w:sz w:val="24"/>
              </w:rPr>
            </w:pPr>
            <w:r>
              <w:rPr>
                <w:rFonts w:hint="eastAsia" w:ascii="宋体" w:hAnsi="宋体"/>
                <w:sz w:val="24"/>
              </w:rPr>
              <w:t>（元）</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总价</w:t>
            </w:r>
          </w:p>
          <w:p>
            <w:pPr>
              <w:spacing w:line="460" w:lineRule="exact"/>
              <w:jc w:val="center"/>
              <w:rPr>
                <w:rFonts w:hint="eastAsia" w:ascii="宋体" w:hAnsi="宋体"/>
                <w:sz w:val="24"/>
              </w:rPr>
            </w:pPr>
            <w:r>
              <w:rPr>
                <w:rFonts w:hint="eastAsia" w:ascii="宋体" w:hAnsi="宋体"/>
                <w:sz w:val="24"/>
              </w:rPr>
              <w:t>（元）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088"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 xml:space="preserve">小写  </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ascii="Arial" w:hAnsi="Arial" w:eastAsia="黑体" w:cs="Arial"/>
                <w:kern w:val="13"/>
                <w:sz w:val="24"/>
              </w:rPr>
              <w:t>¥</w:t>
            </w:r>
            <w:r>
              <w:rPr>
                <w:rFonts w:hint="eastAsia" w:ascii="Arial" w:hAnsi="Arial" w:eastAsia="黑体" w:cs="Arial"/>
                <w:kern w:val="13"/>
                <w:sz w:val="24"/>
              </w:rPr>
              <w:t>：</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Arial" w:hAnsi="Arial" w:eastAsia="黑体" w:cs="Arial"/>
                <w:kern w:val="1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972" w:type="dxa"/>
            <w:gridSpan w:val="10"/>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总报价(大写)：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sz w:val="24"/>
              </w:rPr>
            </w:pPr>
          </w:p>
        </w:tc>
      </w:tr>
    </w:tbl>
    <w:p>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、总价应等于“开标一览表”中的投标总价。分项报价应包含产品报价、</w:t>
      </w:r>
      <w:r>
        <w:rPr>
          <w:rFonts w:hint="eastAsia" w:ascii="宋体" w:hAnsi="宋体" w:cs="宋体"/>
          <w:sz w:val="24"/>
          <w:lang w:eastAsia="zh-CN"/>
        </w:rPr>
        <w:t>产品运输报价、产品装卸报价</w:t>
      </w:r>
      <w:r>
        <w:rPr>
          <w:rFonts w:hint="eastAsia" w:ascii="宋体" w:hAnsi="宋体" w:cs="宋体"/>
          <w:sz w:val="24"/>
        </w:rPr>
        <w:t>，如果分项报价与总价不一致，以分项报价为准。</w:t>
      </w:r>
    </w:p>
    <w:p>
      <w:pPr>
        <w:numPr>
          <w:ilvl w:val="0"/>
          <w:numId w:val="9"/>
        </w:numPr>
        <w:rPr>
          <w:rFonts w:hint="eastAsia" w:ascii="宋体" w:hAnsi="宋体" w:cs="宋体"/>
          <w:sz w:val="24"/>
        </w:rPr>
      </w:pPr>
      <w:r>
        <w:rPr>
          <w:rFonts w:hint="eastAsia" w:ascii="宋体" w:hAnsi="宋体" w:cs="宋体"/>
          <w:sz w:val="24"/>
        </w:rPr>
        <w:t>如果不提供详细分项报价将视为没有实质性响应招标文件。</w:t>
      </w:r>
    </w:p>
    <w:p>
      <w:pPr>
        <w:spacing w:line="440" w:lineRule="exact"/>
        <w:rPr>
          <w:rFonts w:ascii="宋体" w:hAnsi="宋体" w:cs="宋体"/>
          <w:sz w:val="24"/>
        </w:rPr>
      </w:pPr>
      <w:r>
        <w:rPr>
          <w:rFonts w:hint="eastAsia" w:ascii="宋体"/>
          <w:b/>
          <w:bCs/>
          <w:sz w:val="24"/>
          <w:lang w:val="en-US" w:eastAsia="zh-CN"/>
        </w:rPr>
        <w:t>3、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ascii="宋体" w:hAnsi="宋体" w:cs="宋体"/>
          <w:sz w:val="24"/>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hint="eastAsia" w:ascii="宋体"/>
          <w:sz w:val="24"/>
        </w:rPr>
      </w:pPr>
      <w:r>
        <w:rPr>
          <w:rFonts w:hint="eastAsia" w:ascii="宋体"/>
          <w:sz w:val="24"/>
        </w:rPr>
        <w:t>日 期： 年    月    日</w:t>
      </w:r>
      <w:bookmarkEnd w:id="35"/>
      <w:bookmarkEnd w:id="36"/>
    </w:p>
    <w:p>
      <w:pPr>
        <w:numPr>
          <w:ilvl w:val="0"/>
          <w:numId w:val="8"/>
        </w:numPr>
        <w:spacing w:line="440" w:lineRule="exact"/>
        <w:ind w:left="0" w:leftChars="0" w:firstLine="420" w:firstLineChars="0"/>
        <w:jc w:val="center"/>
        <w:rPr>
          <w:rFonts w:hint="eastAsia" w:ascii="宋体" w:hAnsi="宋体"/>
          <w:sz w:val="24"/>
        </w:rPr>
      </w:pPr>
      <w:r>
        <w:rPr>
          <w:rFonts w:hint="eastAsia" w:ascii="宋体"/>
          <w:sz w:val="24"/>
        </w:rPr>
        <w:br w:type="page"/>
      </w:r>
      <w:r>
        <w:rPr>
          <w:rFonts w:hint="eastAsia" w:ascii="宋体" w:hAnsi="宋体" w:cs="宋体"/>
          <w:b/>
          <w:bCs/>
          <w:sz w:val="32"/>
          <w:szCs w:val="32"/>
        </w:rPr>
        <w:t>资格证明文件</w:t>
      </w:r>
    </w:p>
    <w:p>
      <w:pPr>
        <w:numPr>
          <w:ilvl w:val="0"/>
          <w:numId w:val="0"/>
        </w:numPr>
        <w:spacing w:line="440" w:lineRule="exact"/>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有效的三证合一营业执照副本复印件加盖公章；</w:t>
      </w:r>
    </w:p>
    <w:p>
      <w:pPr>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2</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法定代表人身份证或法人授权委托书（格式见附件）及被授权人身份证（原件）；</w:t>
      </w:r>
    </w:p>
    <w:p>
      <w:pPr>
        <w:jc w:val="both"/>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3</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纳税凭证（复印件加盖公章）；</w:t>
      </w:r>
    </w:p>
    <w:p>
      <w:pPr>
        <w:jc w:val="both"/>
        <w:rPr>
          <w:rFonts w:hint="eastAsia" w:ascii="宋体" w:hAnsi="宋体" w:cs="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4</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无违法记录声明函（原件，格式见附件）</w:t>
      </w:r>
      <w:r>
        <w:rPr>
          <w:rFonts w:hint="eastAsia" w:ascii="宋体" w:hAnsi="宋体" w:cs="宋体"/>
          <w:color w:val="auto"/>
          <w:spacing w:val="6"/>
          <w:kern w:val="20"/>
          <w:sz w:val="32"/>
          <w:szCs w:val="32"/>
          <w:lang w:eastAsia="zh-CN"/>
        </w:rPr>
        <w:t>；</w:t>
      </w:r>
    </w:p>
    <w:p>
      <w:pPr>
        <w:jc w:val="both"/>
        <w:rPr>
          <w:rFonts w:hint="eastAsia"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5</w:t>
      </w:r>
      <w:r>
        <w:rPr>
          <w:rFonts w:hint="eastAsia" w:ascii="宋体" w:hAnsi="宋体" w:cs="宋体"/>
          <w:color w:val="auto"/>
          <w:spacing w:val="6"/>
          <w:kern w:val="20"/>
          <w:sz w:val="32"/>
          <w:szCs w:val="32"/>
          <w:lang w:eastAsia="zh-CN"/>
        </w:rPr>
        <w:t>、投标人</w:t>
      </w:r>
      <w:r>
        <w:rPr>
          <w:rFonts w:hint="eastAsia" w:ascii="宋体" w:hAnsi="宋体" w:cs="宋体"/>
          <w:color w:val="auto"/>
          <w:spacing w:val="6"/>
          <w:kern w:val="20"/>
          <w:sz w:val="32"/>
          <w:szCs w:val="32"/>
        </w:rPr>
        <w:t>的资格声明（原件，格式见附件）；</w:t>
      </w:r>
    </w:p>
    <w:p>
      <w:pPr>
        <w:jc w:val="both"/>
        <w:rPr>
          <w:rFonts w:hint="eastAsia" w:eastAsia="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6</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产品质</w:t>
      </w:r>
      <w:r>
        <w:rPr>
          <w:rFonts w:hint="eastAsia" w:ascii="宋体" w:hAnsi="宋体" w:cs="宋体"/>
          <w:color w:val="auto"/>
          <w:spacing w:val="6"/>
          <w:kern w:val="20"/>
          <w:sz w:val="32"/>
          <w:szCs w:val="32"/>
          <w:highlight w:val="none"/>
        </w:rPr>
        <w:t>量</w:t>
      </w:r>
      <w:r>
        <w:rPr>
          <w:rFonts w:hint="eastAsia" w:ascii="宋体" w:hAnsi="宋体" w:cs="宋体"/>
          <w:color w:val="auto"/>
          <w:spacing w:val="6"/>
          <w:kern w:val="20"/>
          <w:sz w:val="32"/>
          <w:szCs w:val="32"/>
        </w:rPr>
        <w:t>证明材料。【提供生产厂家产品的质量检测报告</w:t>
      </w:r>
      <w:r>
        <w:rPr>
          <w:rFonts w:hint="eastAsia" w:ascii="宋体" w:hAnsi="宋体" w:cs="宋体"/>
          <w:color w:val="auto"/>
          <w:spacing w:val="6"/>
          <w:kern w:val="20"/>
          <w:sz w:val="32"/>
          <w:szCs w:val="32"/>
          <w:lang w:eastAsia="zh-CN"/>
        </w:rPr>
        <w:t>（加盖厂家公章）</w:t>
      </w:r>
      <w:r>
        <w:rPr>
          <w:rFonts w:hint="eastAsia" w:ascii="宋体" w:hAnsi="宋体" w:cs="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7</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8</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财务报表（</w:t>
      </w:r>
      <w:r>
        <w:rPr>
          <w:rFonts w:hint="eastAsia" w:ascii="宋体" w:hAnsi="宋体" w:cs="宋体"/>
          <w:color w:val="auto"/>
          <w:spacing w:val="6"/>
          <w:kern w:val="20"/>
          <w:sz w:val="32"/>
          <w:szCs w:val="32"/>
          <w:lang w:eastAsia="zh-CN"/>
        </w:rPr>
        <w:t>资产负债表，现金流量表，利润表，</w:t>
      </w:r>
      <w:r>
        <w:rPr>
          <w:rFonts w:hint="eastAsia" w:ascii="宋体" w:hAnsi="宋体" w:cs="宋体"/>
          <w:color w:val="auto"/>
          <w:spacing w:val="6"/>
          <w:kern w:val="20"/>
          <w:sz w:val="32"/>
          <w:szCs w:val="32"/>
        </w:rPr>
        <w:t>复印件加盖公章）或</w:t>
      </w:r>
      <w:r>
        <w:rPr>
          <w:rFonts w:hint="eastAsia" w:ascii="宋体" w:hAnsi="宋体" w:cs="宋体"/>
          <w:color w:val="auto"/>
          <w:spacing w:val="6"/>
          <w:kern w:val="20"/>
          <w:sz w:val="32"/>
          <w:szCs w:val="32"/>
          <w:lang w:eastAsia="zh-CN"/>
        </w:rPr>
        <w:t>招标</w:t>
      </w:r>
      <w:r>
        <w:rPr>
          <w:rFonts w:hint="eastAsia" w:ascii="宋体" w:hAnsi="宋体" w:cs="宋体"/>
          <w:color w:val="auto"/>
          <w:spacing w:val="6"/>
          <w:kern w:val="20"/>
          <w:sz w:val="32"/>
          <w:szCs w:val="32"/>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9</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10</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 xml:space="preserve"> 提供本公司信用证明截图（</w:t>
      </w:r>
      <w:r>
        <w:rPr>
          <w:rFonts w:hint="eastAsia" w:ascii="宋体" w:hAnsi="宋体" w:cs="宋体"/>
          <w:color w:val="auto"/>
          <w:spacing w:val="6"/>
          <w:kern w:val="20"/>
          <w:sz w:val="32"/>
          <w:szCs w:val="32"/>
        </w:rPr>
        <w:t>原件，截图页面见附件格式</w:t>
      </w:r>
      <w:r>
        <w:rPr>
          <w:rFonts w:hint="eastAsia" w:ascii="宋体" w:hAnsi="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color w:val="auto"/>
          <w:sz w:val="24"/>
          <w:szCs w:val="24"/>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11</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保证金凭证（复印件加盖公章）；</w:t>
      </w:r>
    </w:p>
    <w:p>
      <w:pPr>
        <w:spacing w:line="440" w:lineRule="exact"/>
        <w:rPr>
          <w:rFonts w:hint="eastAsia" w:ascii="宋体" w:hAnsi="宋体" w:cs="宋体"/>
          <w:b/>
          <w:color w:val="auto"/>
          <w:sz w:val="24"/>
        </w:rPr>
      </w:pPr>
      <w:r>
        <w:rPr>
          <w:rFonts w:hint="eastAsia" w:ascii="宋体" w:hAnsi="宋体" w:cs="宋体"/>
          <w:b/>
          <w:color w:val="auto"/>
          <w:sz w:val="24"/>
        </w:rPr>
        <w:t>注:以上资料</w:t>
      </w:r>
      <w:r>
        <w:rPr>
          <w:rFonts w:hint="eastAsia" w:ascii="宋体" w:hAnsi="宋体" w:cs="宋体"/>
          <w:b/>
          <w:color w:val="auto"/>
          <w:sz w:val="24"/>
          <w:lang w:eastAsia="zh-CN"/>
        </w:rPr>
        <w:t>招标</w:t>
      </w:r>
      <w:r>
        <w:rPr>
          <w:rFonts w:hint="eastAsia" w:ascii="宋体" w:hAnsi="宋体" w:cs="宋体"/>
          <w:b/>
          <w:color w:val="auto"/>
          <w:sz w:val="24"/>
        </w:rPr>
        <w:t>截止时间前必须提供，如未提供视为无效响应。</w:t>
      </w:r>
    </w:p>
    <w:p>
      <w:pPr>
        <w:spacing w:line="440" w:lineRule="exact"/>
        <w:jc w:val="center"/>
        <w:outlineLvl w:val="1"/>
        <w:rPr>
          <w:rFonts w:ascii="宋体" w:hAnsi="宋体" w:cs="宋体"/>
          <w:b/>
          <w:bCs/>
          <w:sz w:val="28"/>
          <w:szCs w:val="28"/>
        </w:rPr>
      </w:pPr>
      <w:r>
        <w:rPr>
          <w:rFonts w:hint="eastAsia" w:ascii="宋体" w:hAnsi="宋体" w:cs="宋体"/>
          <w:b/>
          <w:sz w:val="24"/>
        </w:rPr>
        <w:br w:type="page"/>
      </w:r>
      <w:r>
        <w:rPr>
          <w:rFonts w:hint="eastAsia" w:ascii="宋体" w:hAnsi="宋体" w:cs="宋体"/>
          <w:b/>
          <w:sz w:val="24"/>
          <w:lang w:eastAsia="zh-CN"/>
        </w:rPr>
        <w:t>五</w:t>
      </w:r>
      <w:r>
        <w:rPr>
          <w:rFonts w:hint="eastAsia" w:ascii="宋体" w:hAnsi="宋体" w:cs="宋体"/>
          <w:b/>
          <w:bCs/>
          <w:sz w:val="28"/>
          <w:szCs w:val="28"/>
        </w:rPr>
        <w:t>、技术文件</w:t>
      </w:r>
    </w:p>
    <w:p>
      <w:pPr>
        <w:spacing w:line="480" w:lineRule="exact"/>
        <w:rPr>
          <w:rFonts w:ascii="宋体"/>
          <w:b/>
        </w:rPr>
      </w:pPr>
    </w:p>
    <w:p>
      <w:pPr>
        <w:spacing w:line="580" w:lineRule="exact"/>
        <w:ind w:firstLine="480" w:firstLineChars="200"/>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认为需要说明或提供，但不限于以下内容：</w:t>
      </w:r>
    </w:p>
    <w:p>
      <w:pPr>
        <w:spacing w:line="58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认为需要说明的其他内容（</w:t>
      </w:r>
      <w:r>
        <w:rPr>
          <w:rFonts w:hint="eastAsia" w:ascii="宋体" w:hAnsi="宋体" w:cs="宋体"/>
          <w:sz w:val="24"/>
          <w:lang w:eastAsia="zh-CN"/>
        </w:rPr>
        <w:t>投标人</w:t>
      </w:r>
      <w:r>
        <w:rPr>
          <w:rFonts w:hint="eastAsia" w:ascii="宋体" w:hAnsi="宋体" w:cs="宋体"/>
          <w:sz w:val="24"/>
        </w:rPr>
        <w:t>视需要自行编写）。</w:t>
      </w:r>
    </w:p>
    <w:p>
      <w:pPr>
        <w:spacing w:line="580" w:lineRule="exact"/>
        <w:ind w:firstLine="480" w:firstLineChars="200"/>
        <w:jc w:val="left"/>
        <w:rPr>
          <w:rFonts w:hint="eastAsia" w:ascii="宋体" w:hAnsi="宋体" w:cs="宋体"/>
          <w:sz w:val="24"/>
        </w:rPr>
      </w:pPr>
    </w:p>
    <w:p>
      <w:pPr>
        <w:spacing w:line="440" w:lineRule="exact"/>
        <w:rPr>
          <w:rFonts w:hint="eastAsia" w:ascii="宋体"/>
          <w:sz w:val="24"/>
        </w:rPr>
      </w:pPr>
      <w:r>
        <w:rPr>
          <w:rFonts w:hint="eastAsia" w:ascii="宋体"/>
          <w:sz w:val="24"/>
        </w:rPr>
        <w:br w:type="page"/>
      </w:r>
      <w:r>
        <w:rPr>
          <w:rFonts w:hint="eastAsia" w:ascii="宋体"/>
          <w:sz w:val="24"/>
        </w:rPr>
        <w:t>附件</w:t>
      </w:r>
    </w:p>
    <w:p>
      <w:pPr>
        <w:spacing w:line="400" w:lineRule="exact"/>
        <w:ind w:firstLine="648"/>
        <w:jc w:val="center"/>
        <w:rPr>
          <w:rFonts w:hint="eastAsia" w:ascii="宋体" w:hAnsi="宋体" w:cs="宋体"/>
          <w:b/>
          <w:bCs/>
          <w:sz w:val="28"/>
          <w:szCs w:val="28"/>
        </w:rPr>
      </w:pPr>
      <w:r>
        <w:rPr>
          <w:rFonts w:hint="eastAsia" w:ascii="宋体" w:hAnsi="宋体" w:cs="宋体"/>
          <w:b/>
          <w:bCs/>
          <w:sz w:val="28"/>
          <w:szCs w:val="28"/>
        </w:rPr>
        <w:t>法定代表人授权书</w:t>
      </w:r>
    </w:p>
    <w:p>
      <w:pPr>
        <w:spacing w:line="400" w:lineRule="exact"/>
        <w:rPr>
          <w:rFonts w:ascii="宋体" w:hAnsi="宋体" w:cs="宋体"/>
          <w:sz w:val="28"/>
          <w:szCs w:val="28"/>
        </w:rPr>
      </w:pPr>
      <w:r>
        <w:rPr>
          <w:rFonts w:hint="eastAsia" w:ascii="宋体" w:hAnsi="宋体" w:cs="宋体"/>
          <w:sz w:val="28"/>
          <w:szCs w:val="28"/>
        </w:rPr>
        <w:t>致：</w:t>
      </w:r>
      <w:r>
        <w:rPr>
          <w:rFonts w:hint="eastAsia" w:ascii="宋体" w:hAnsi="宋体" w:eastAsia="宋体" w:cs="宋体"/>
          <w:sz w:val="24"/>
          <w:u w:val="single"/>
          <w:lang w:eastAsia="zh-CN"/>
        </w:rPr>
        <w:t>抚州市东乡区市政工程有限责任公司</w:t>
      </w:r>
      <w:r>
        <w:rPr>
          <w:rFonts w:hint="eastAsia" w:ascii="宋体" w:hAnsi="宋体" w:eastAsia="宋体" w:cs="宋体"/>
          <w:sz w:val="28"/>
          <w:szCs w:val="28"/>
          <w:u w:val="single"/>
        </w:rPr>
        <w:t xml:space="preserve"> </w:t>
      </w:r>
      <w:r>
        <w:rPr>
          <w:rFonts w:hint="eastAsia" w:ascii="宋体" w:hAnsi="宋体" w:cs="宋体"/>
          <w:sz w:val="28"/>
          <w:szCs w:val="28"/>
        </w:rPr>
        <w:t xml:space="preserve">  </w:t>
      </w:r>
    </w:p>
    <w:p>
      <w:pPr>
        <w:spacing w:line="400" w:lineRule="exact"/>
        <w:ind w:left="210" w:leftChars="100" w:firstLine="280" w:firstLineChars="100"/>
        <w:rPr>
          <w:rFonts w:ascii="宋体" w:hAnsi="宋体" w:cs="宋体"/>
          <w:sz w:val="28"/>
          <w:szCs w:val="28"/>
        </w:rPr>
      </w:pPr>
      <w:r>
        <w:rPr>
          <w:rFonts w:hint="eastAsia" w:ascii="宋体" w:hAnsi="宋体" w:cs="宋体"/>
          <w:sz w:val="28"/>
          <w:szCs w:val="28"/>
          <w:u w:val="single"/>
        </w:rPr>
        <w:t xml:space="preserve">（ 投标人全称）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法定代表人</w:t>
      </w:r>
      <w:r>
        <w:rPr>
          <w:rFonts w:hint="eastAsia" w:ascii="宋体" w:hAnsi="宋体" w:cs="宋体"/>
          <w:sz w:val="28"/>
          <w:szCs w:val="28"/>
          <w:u w:val="single"/>
        </w:rPr>
        <w:t xml:space="preserve">  （姓名） </w:t>
      </w:r>
      <w:r>
        <w:rPr>
          <w:rFonts w:ascii="宋体" w:hAnsi="宋体" w:cs="宋体"/>
          <w:sz w:val="28"/>
          <w:szCs w:val="28"/>
          <w:u w:val="single"/>
        </w:rPr>
        <w:t xml:space="preserve"> </w:t>
      </w:r>
      <w:r>
        <w:rPr>
          <w:rFonts w:hint="eastAsia" w:ascii="宋体" w:hAnsi="宋体" w:cs="宋体"/>
          <w:sz w:val="28"/>
          <w:szCs w:val="28"/>
        </w:rPr>
        <w:t>代表本单位授权</w:t>
      </w:r>
      <w:r>
        <w:rPr>
          <w:rFonts w:hint="eastAsia" w:ascii="宋体" w:hAnsi="宋体" w:cs="宋体"/>
          <w:sz w:val="28"/>
          <w:szCs w:val="28"/>
          <w:u w:val="single"/>
        </w:rPr>
        <w:t xml:space="preserve">      （被委托人姓名） </w:t>
      </w:r>
      <w:r>
        <w:rPr>
          <w:rFonts w:ascii="宋体" w:hAnsi="宋体" w:cs="宋体"/>
          <w:sz w:val="28"/>
          <w:szCs w:val="28"/>
          <w:u w:val="single"/>
        </w:rPr>
        <w:t xml:space="preserve"> </w:t>
      </w:r>
      <w:r>
        <w:rPr>
          <w:rFonts w:hint="eastAsia" w:ascii="宋体" w:hAnsi="宋体" w:cs="宋体"/>
          <w:sz w:val="28"/>
          <w:szCs w:val="28"/>
        </w:rPr>
        <w:t>为本项目的全权代表,参加贵单位组织的</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（采购项目（招标编号））</w:t>
      </w:r>
      <w:r>
        <w:rPr>
          <w:rFonts w:ascii="宋体" w:hAnsi="宋体" w:cs="宋体"/>
          <w:sz w:val="28"/>
          <w:szCs w:val="28"/>
          <w:u w:val="single"/>
        </w:rPr>
        <w:t xml:space="preserve">    </w:t>
      </w:r>
      <w:r>
        <w:rPr>
          <w:rFonts w:hint="eastAsia" w:ascii="宋体" w:hAnsi="宋体" w:cs="宋体"/>
          <w:sz w:val="28"/>
          <w:szCs w:val="28"/>
        </w:rPr>
        <w:t>投标活动，全权代表我方处理投标活动中的一切事宜。</w:t>
      </w:r>
    </w:p>
    <w:p>
      <w:pPr>
        <w:spacing w:line="360" w:lineRule="exact"/>
        <w:rPr>
          <w:rFonts w:hint="eastAsia" w:ascii="宋体" w:hAnsi="宋体" w:cs="宋体"/>
          <w:sz w:val="28"/>
          <w:szCs w:val="28"/>
        </w:rPr>
      </w:pPr>
    </w:p>
    <w:p>
      <w:pPr>
        <w:spacing w:line="360" w:lineRule="exact"/>
        <w:ind w:right="1120" w:firstLine="648"/>
        <w:jc w:val="right"/>
        <w:rPr>
          <w:rFonts w:ascii="宋体" w:hAnsi="宋体" w:cs="宋体"/>
          <w:sz w:val="28"/>
          <w:szCs w:val="28"/>
        </w:rPr>
      </w:pPr>
      <w:r>
        <w:rPr>
          <w:rFonts w:hint="eastAsia" w:ascii="宋体" w:hAnsi="宋体" w:cs="宋体"/>
          <w:sz w:val="28"/>
          <w:szCs w:val="28"/>
        </w:rPr>
        <w:t>法定代表人签字或签章：</w:t>
      </w:r>
    </w:p>
    <w:p>
      <w:pPr>
        <w:spacing w:line="360" w:lineRule="exact"/>
        <w:ind w:right="1680" w:firstLine="648"/>
        <w:jc w:val="right"/>
        <w:rPr>
          <w:rFonts w:ascii="宋体" w:hAnsi="宋体" w:cs="宋体"/>
          <w:sz w:val="28"/>
          <w:szCs w:val="28"/>
        </w:rPr>
      </w:pPr>
      <w:r>
        <w:rPr>
          <w:rFonts w:hint="eastAsia" w:ascii="宋体" w:hAnsi="宋体" w:cs="宋体"/>
          <w:sz w:val="28"/>
          <w:szCs w:val="28"/>
        </w:rPr>
        <w:t>投标人（公章）：</w:t>
      </w:r>
    </w:p>
    <w:p>
      <w:pPr>
        <w:spacing w:line="360" w:lineRule="exact"/>
        <w:ind w:right="1120" w:firstLine="648"/>
        <w:jc w:val="center"/>
        <w:rPr>
          <w:rFonts w:hint="eastAsia"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日期：</w:t>
      </w:r>
    </w:p>
    <w:p>
      <w:pPr>
        <w:spacing w:line="400" w:lineRule="exact"/>
        <w:ind w:firstLine="8960" w:firstLineChars="3200"/>
        <w:rPr>
          <w:rFonts w:hint="eastAsia" w:ascii="宋体" w:hAnsi="宋体" w:cs="宋体"/>
          <w:sz w:val="28"/>
          <w:szCs w:val="28"/>
        </w:rPr>
      </w:pPr>
      <w:r>
        <w:rPr>
          <w:rFonts w:hint="eastAsia" w:ascii="宋体" w:hAnsi="宋体" w:cs="宋体"/>
          <w:sz w:val="28"/>
          <w:szCs w:val="28"/>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558800</wp:posOffset>
                </wp:positionV>
                <wp:extent cx="4943475" cy="1871980"/>
                <wp:effectExtent l="4445" t="5080" r="5080" b="889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44pt;height:147.4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3sg12AAAAAkBAAAPAAAAAAAAAAEAIAAA&#10;ACIAAABkcnMvZG93bnJldi54bWxQSwECFAAUAAAACACHTuJAujLFOEUCAACOBAAADgAAAAAAAAAB&#10;ACAAAAAnAQAAZHJzL2Uyb0RvYy54bWxQSwUGAAAAAAYABgBZAQAA3gU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r>
        <w:rPr>
          <w:rFonts w:hint="eastAsia" w:ascii="宋体" w:hAnsi="宋体" w:cs="宋体"/>
          <w:sz w:val="28"/>
          <w:szCs w:val="28"/>
        </w:rPr>
        <w:t xml:space="preserve"> 委托人姓名：                联系电话：</w:t>
      </w:r>
    </w:p>
    <w:p>
      <w:pPr>
        <w:spacing w:line="400" w:lineRule="exact"/>
        <w:rPr>
          <w:rFonts w:hint="eastAsia" w:ascii="宋体" w:hAnsi="宋体" w:cs="宋体"/>
          <w:sz w:val="28"/>
          <w:szCs w:val="28"/>
        </w:rPr>
      </w:pPr>
    </w:p>
    <w:p/>
    <w:p>
      <w:pPr>
        <w:pStyle w:val="2"/>
        <w:spacing w:before="156" w:after="156"/>
      </w:pPr>
    </w:p>
    <w:p>
      <w:pPr>
        <w:spacing w:line="400" w:lineRule="exact"/>
        <w:rPr>
          <w:rFonts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 xml:space="preserve">被委托人姓名： </w:t>
      </w:r>
      <w:r>
        <w:rPr>
          <w:rFonts w:ascii="宋体" w:hAnsi="宋体" w:cs="宋体"/>
          <w:sz w:val="28"/>
          <w:szCs w:val="28"/>
        </w:rPr>
        <w:t xml:space="preserve">     </w:t>
      </w:r>
      <w:r>
        <w:rPr>
          <w:rFonts w:hint="eastAsia" w:ascii="宋体" w:hAnsi="宋体" w:cs="宋体"/>
          <w:sz w:val="28"/>
          <w:szCs w:val="28"/>
        </w:rPr>
        <w:t xml:space="preserve">       联系电话：</w:t>
      </w:r>
    </w:p>
    <w:p>
      <w:pPr>
        <w:rPr>
          <w:rFonts w:hint="eastAsia" w:ascii="宋体" w:hAnsi="宋体" w:cs="宋体"/>
          <w:sz w:val="28"/>
          <w:szCs w:val="28"/>
        </w:rPr>
      </w:pPr>
      <w:r>
        <w:rPr>
          <w:rFonts w:ascii="宋体" w:hAnsi="宋体" w:cs="宋体"/>
          <w:sz w:val="28"/>
          <w:szCs w:val="28"/>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248920</wp:posOffset>
                </wp:positionV>
                <wp:extent cx="4953000" cy="1788160"/>
                <wp:effectExtent l="4445" t="4445" r="1460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9.6pt;height:140.8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cZ+tcAAAAJAQAADwAAAAAAAAABACAAAAAi&#10;AAAAZHJzL2Rvd25yZXYueG1sUEsBAhQAFAAAAAgAh07iQO9NjdFEAgAAigQAAA4AAAAAAAAAAQAg&#10;AAAAJgEAAGRycy9lMm9Eb2MueG1sUEsFBgAAAAAGAAYAWQEAANwFA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v:textbox>
                <w10:wrap type="square"/>
              </v:shape>
            </w:pict>
          </mc:Fallback>
        </mc:AlternateContent>
      </w:r>
    </w:p>
    <w:p>
      <w:pPr>
        <w:pStyle w:val="2"/>
        <w:spacing w:before="156" w:after="156"/>
        <w:rPr>
          <w:rFonts w:hint="eastAsia" w:ascii="宋体" w:hAnsi="宋体" w:cs="宋体"/>
          <w:sz w:val="28"/>
          <w:szCs w:val="28"/>
        </w:rPr>
      </w:pPr>
    </w:p>
    <w:p>
      <w:pPr>
        <w:spacing w:line="400" w:lineRule="exact"/>
        <w:rPr>
          <w:rFonts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r>
        <w:rPr>
          <w:rFonts w:hint="eastAsia" w:ascii="宋体" w:hAnsi="宋体" w:cs="宋体"/>
          <w:b/>
          <w:bCs/>
          <w:sz w:val="28"/>
          <w:szCs w:val="28"/>
        </w:rPr>
        <w:t>说明：法定代表人参与投标则不用提供委托（授权）书，但必须提供法定代表人身份证原件扫描件（正、反面）</w:t>
      </w:r>
    </w:p>
    <w:p>
      <w:pPr>
        <w:pStyle w:val="3"/>
        <w:jc w:val="center"/>
        <w:rPr>
          <w:szCs w:val="36"/>
        </w:rPr>
      </w:pPr>
      <w:r>
        <w:rPr>
          <w:rFonts w:cs="宋体"/>
          <w:bCs/>
          <w:sz w:val="28"/>
          <w:szCs w:val="28"/>
        </w:rPr>
        <w:br w:type="page"/>
      </w:r>
      <w:r>
        <w:rPr>
          <w:sz w:val="32"/>
          <w:szCs w:val="32"/>
        </w:rPr>
        <w:t>信用证明</w:t>
      </w:r>
    </w:p>
    <w:p>
      <w:pPr>
        <w:wordWrap w:val="0"/>
        <w:spacing w:line="360" w:lineRule="auto"/>
        <w:ind w:firstLine="360" w:firstLineChars="150"/>
        <w:jc w:val="left"/>
        <w:rPr>
          <w:rFonts w:hint="eastAsia" w:ascii="宋体" w:hAnsi="宋体"/>
          <w:sz w:val="24"/>
        </w:rPr>
      </w:pPr>
    </w:p>
    <w:p>
      <w:pPr>
        <w:wordWrap w:val="0"/>
        <w:spacing w:line="360" w:lineRule="auto"/>
        <w:ind w:firstLine="360" w:firstLineChars="150"/>
        <w:jc w:val="left"/>
        <w:rPr>
          <w:rFonts w:ascii="宋体" w:hAnsi="宋体"/>
          <w:sz w:val="24"/>
        </w:rPr>
      </w:pPr>
      <w:r>
        <w:rPr>
          <w:rFonts w:hint="eastAsia" w:ascii="宋体" w:hAnsi="宋体"/>
          <w:sz w:val="24"/>
          <w:lang w:eastAsia="zh-CN"/>
        </w:rPr>
        <w:t>投标人</w:t>
      </w:r>
      <w:r>
        <w:rPr>
          <w:rFonts w:hint="eastAsia" w:ascii="宋体" w:hAnsi="宋体"/>
          <w:sz w:val="24"/>
        </w:rPr>
        <w:t>必须提供公司信用证明（加盖公章。）</w:t>
      </w:r>
    </w:p>
    <w:p>
      <w:pPr>
        <w:wordWrap w:val="0"/>
        <w:jc w:val="left"/>
        <w:rPr>
          <w:rFonts w:ascii="宋体" w:hAnsi="宋体"/>
          <w:sz w:val="24"/>
        </w:rPr>
      </w:pPr>
    </w:p>
    <w:p>
      <w:pPr>
        <w:wordWrap w:val="0"/>
        <w:jc w:val="left"/>
        <w:rPr>
          <w:rFonts w:ascii="宋体" w:hAnsi="宋体"/>
          <w:sz w:val="24"/>
        </w:rPr>
      </w:pPr>
      <w:r>
        <w:rPr>
          <w:rFonts w:hint="eastAsia" w:ascii="宋体" w:hAnsi="宋体"/>
          <w:sz w:val="24"/>
        </w:rPr>
        <w:t>截图①</w:t>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ascii="宋体" w:hAnsi="宋体"/>
          <w:b/>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74930</wp:posOffset>
            </wp:positionV>
            <wp:extent cx="5241925" cy="3133725"/>
            <wp:effectExtent l="0" t="0" r="15875" b="9525"/>
            <wp:wrapSquare wrapText="bothSides"/>
            <wp:docPr id="4" name="图片 4" descr="信用中国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信用中国新版"/>
                    <pic:cNvPicPr>
                      <a:picLocks noChangeAspect="1"/>
                    </pic:cNvPicPr>
                  </pic:nvPicPr>
                  <pic:blipFill>
                    <a:blip r:embed="rId8"/>
                    <a:stretch>
                      <a:fillRect/>
                    </a:stretch>
                  </pic:blipFill>
                  <pic:spPr>
                    <a:xfrm>
                      <a:off x="0" y="0"/>
                      <a:ext cx="5241925" cy="3133725"/>
                    </a:xfrm>
                    <a:prstGeom prst="rect">
                      <a:avLst/>
                    </a:prstGeom>
                    <a:noFill/>
                    <a:ln>
                      <a:noFill/>
                    </a:ln>
                  </pic:spPr>
                </pic:pic>
              </a:graphicData>
            </a:graphic>
          </wp:anchor>
        </w:drawing>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hint="eastAsia" w:ascii="宋体" w:hAnsi="宋体" w:cs="宋体"/>
          <w:sz w:val="32"/>
          <w:szCs w:val="32"/>
        </w:rPr>
        <w:br w:type="page"/>
      </w:r>
    </w:p>
    <w:p>
      <w:pPr>
        <w:jc w:val="center"/>
        <w:rPr>
          <w:rFonts w:ascii="宋体" w:hAnsi="宋体"/>
          <w:b/>
          <w:sz w:val="28"/>
          <w:szCs w:val="28"/>
        </w:rPr>
      </w:pPr>
      <w:r>
        <w:rPr>
          <w:rFonts w:hint="eastAsia" w:ascii="宋体" w:hAnsi="宋体"/>
          <w:b/>
          <w:sz w:val="28"/>
          <w:szCs w:val="28"/>
          <w:lang w:eastAsia="zh-CN"/>
        </w:rPr>
        <w:t>投标人</w:t>
      </w:r>
      <w:r>
        <w:rPr>
          <w:rFonts w:ascii="宋体" w:hAnsi="宋体"/>
          <w:b/>
          <w:sz w:val="28"/>
          <w:szCs w:val="28"/>
        </w:rPr>
        <w:t>的资格声明</w:t>
      </w:r>
    </w:p>
    <w:p>
      <w:pPr>
        <w:spacing w:line="432" w:lineRule="auto"/>
        <w:jc w:val="center"/>
        <w:rPr>
          <w:rFonts w:ascii="宋体" w:hAnsi="宋体"/>
          <w:sz w:val="24"/>
        </w:rPr>
      </w:pPr>
      <w:r>
        <w:rPr>
          <w:rFonts w:ascii="宋体" w:hAnsi="宋体"/>
          <w:sz w:val="24"/>
        </w:rPr>
        <w:t>（供参考格式）</w:t>
      </w:r>
    </w:p>
    <w:p>
      <w:pPr>
        <w:rPr>
          <w:rFonts w:ascii="宋体" w:hAnsi="宋体"/>
        </w:rPr>
      </w:pPr>
    </w:p>
    <w:p>
      <w:pPr>
        <w:snapToGrid w:val="0"/>
        <w:spacing w:before="120" w:after="120" w:line="300" w:lineRule="auto"/>
        <w:ind w:left="1200" w:hanging="1200"/>
        <w:rPr>
          <w:rFonts w:ascii="宋体" w:hAnsi="宋体"/>
          <w:sz w:val="24"/>
        </w:rPr>
      </w:pPr>
      <w:r>
        <w:rPr>
          <w:rFonts w:ascii="宋体" w:hAnsi="宋体"/>
          <w:b/>
          <w:sz w:val="28"/>
          <w:szCs w:val="28"/>
        </w:rPr>
        <w:t>致：</w:t>
      </w:r>
      <w:r>
        <w:rPr>
          <w:rFonts w:hint="eastAsia" w:ascii="宋体" w:hAnsi="宋体" w:eastAsia="宋体" w:cs="宋体"/>
          <w:sz w:val="24"/>
          <w:u w:val="single"/>
          <w:lang w:eastAsia="zh-CN"/>
        </w:rPr>
        <w:t>抚州市东乡区市政工程有限责任公司</w:t>
      </w:r>
    </w:p>
    <w:p>
      <w:pPr>
        <w:snapToGrid w:val="0"/>
        <w:spacing w:before="120" w:after="120" w:line="300" w:lineRule="auto"/>
        <w:ind w:left="1197" w:leftChars="200" w:hanging="777" w:hangingChars="324"/>
        <w:rPr>
          <w:rFonts w:ascii="宋体" w:hAnsi="宋体"/>
          <w:sz w:val="24"/>
          <w:u w:val="single"/>
        </w:rPr>
      </w:pPr>
      <w:r>
        <w:rPr>
          <w:rFonts w:ascii="宋体" w:hAnsi="宋体"/>
          <w:sz w:val="24"/>
        </w:rPr>
        <w:t>我们</w:t>
      </w:r>
      <w:r>
        <w:rPr>
          <w:rFonts w:ascii="宋体" w:hAnsi="宋体"/>
          <w:sz w:val="24"/>
          <w:u w:val="single"/>
        </w:rPr>
        <w:t xml:space="preserve">                      </w:t>
      </w:r>
      <w:r>
        <w:rPr>
          <w:rFonts w:ascii="宋体" w:hAnsi="宋体"/>
          <w:sz w:val="24"/>
        </w:rPr>
        <w:t>（</w:t>
      </w:r>
      <w:r>
        <w:rPr>
          <w:rFonts w:hint="eastAsia" w:ascii="宋体" w:hAnsi="宋体"/>
          <w:sz w:val="24"/>
          <w:lang w:eastAsia="zh-CN"/>
        </w:rPr>
        <w:t>投标人</w:t>
      </w:r>
      <w:r>
        <w:rPr>
          <w:rFonts w:ascii="宋体" w:hAnsi="宋体"/>
          <w:sz w:val="24"/>
        </w:rPr>
        <w:t>全称）愿意对</w:t>
      </w:r>
      <w:r>
        <w:rPr>
          <w:rFonts w:ascii="宋体" w:hAnsi="宋体"/>
          <w:sz w:val="24"/>
          <w:u w:val="single"/>
        </w:rPr>
        <w:t xml:space="preserve">       （采购项目名称）    </w:t>
      </w:r>
    </w:p>
    <w:p>
      <w:pPr>
        <w:snapToGrid w:val="0"/>
        <w:spacing w:before="120" w:after="120" w:line="360" w:lineRule="auto"/>
        <w:rPr>
          <w:rFonts w:ascii="宋体" w:hAnsi="宋体"/>
          <w:sz w:val="24"/>
        </w:rPr>
      </w:pPr>
      <w:r>
        <w:rPr>
          <w:rFonts w:ascii="宋体" w:hAnsi="宋体"/>
          <w:sz w:val="24"/>
        </w:rPr>
        <w:t>（</w:t>
      </w:r>
      <w:r>
        <w:rPr>
          <w:rFonts w:hint="eastAsia" w:ascii="宋体" w:hAnsi="宋体"/>
          <w:sz w:val="24"/>
        </w:rPr>
        <w:t>项目</w:t>
      </w:r>
      <w:r>
        <w:rPr>
          <w:rFonts w:ascii="宋体" w:hAnsi="宋体"/>
          <w:sz w:val="24"/>
        </w:rPr>
        <w:t>编号：</w:t>
      </w:r>
      <w:r>
        <w:rPr>
          <w:rFonts w:ascii="宋体" w:hAnsi="宋体"/>
          <w:sz w:val="24"/>
          <w:u w:val="single"/>
        </w:rPr>
        <w:t xml:space="preserve">               </w:t>
      </w:r>
      <w:r>
        <w:rPr>
          <w:rFonts w:ascii="宋体" w:hAnsi="宋体"/>
          <w:sz w:val="24"/>
        </w:rPr>
        <w:t>进行</w:t>
      </w:r>
      <w:r>
        <w:rPr>
          <w:rFonts w:hint="eastAsia" w:ascii="宋体" w:hAnsi="宋体"/>
          <w:sz w:val="24"/>
        </w:rPr>
        <w:t>响应</w:t>
      </w:r>
      <w:r>
        <w:rPr>
          <w:rFonts w:ascii="宋体" w:hAnsi="宋体"/>
          <w:sz w:val="24"/>
        </w:rPr>
        <w:t>。并在此声明，</w:t>
      </w:r>
      <w:r>
        <w:rPr>
          <w:rFonts w:hint="eastAsia" w:ascii="宋体" w:hAnsi="宋体"/>
          <w:sz w:val="24"/>
        </w:rPr>
        <w:t>响应</w:t>
      </w:r>
      <w:r>
        <w:rPr>
          <w:rFonts w:ascii="宋体" w:hAnsi="宋体"/>
          <w:sz w:val="24"/>
        </w:rPr>
        <w:t>文件中所有关于</w:t>
      </w:r>
      <w:r>
        <w:rPr>
          <w:rFonts w:hint="eastAsia" w:ascii="宋体" w:hAnsi="宋体"/>
          <w:sz w:val="24"/>
          <w:lang w:eastAsia="zh-CN"/>
        </w:rPr>
        <w:t>投标人</w:t>
      </w:r>
      <w:r>
        <w:rPr>
          <w:rFonts w:ascii="宋体" w:hAnsi="宋体"/>
          <w:sz w:val="24"/>
        </w:rPr>
        <w:t>资格的文件材料、证明、陈述均是真实、准确的。如果发现此类文件材料、证明、陈述与事实不符，我方将承担由此而产生的一切后果。</w:t>
      </w:r>
    </w:p>
    <w:p>
      <w:pPr>
        <w:spacing w:before="120" w:line="360" w:lineRule="auto"/>
        <w:ind w:firstLine="480" w:firstLineChars="200"/>
        <w:rPr>
          <w:rFonts w:ascii="宋体" w:hAnsi="宋体"/>
          <w:sz w:val="24"/>
        </w:rPr>
      </w:pPr>
      <w:r>
        <w:rPr>
          <w:rFonts w:ascii="宋体" w:hAnsi="宋体"/>
          <w:sz w:val="24"/>
        </w:rPr>
        <w:t>特此声明!</w:t>
      </w:r>
    </w:p>
    <w:p>
      <w:pPr>
        <w:spacing w:before="156" w:beforeLines="50" w:line="500" w:lineRule="exact"/>
        <w:rPr>
          <w:rFonts w:ascii="宋体" w:hAnsi="宋体"/>
          <w:sz w:val="24"/>
        </w:rPr>
      </w:pPr>
    </w:p>
    <w:p>
      <w:pPr>
        <w:spacing w:before="156" w:beforeLines="50" w:line="500" w:lineRule="exact"/>
        <w:ind w:firstLine="480" w:firstLineChars="200"/>
        <w:rPr>
          <w:rFonts w:ascii="宋体" w:hAnsi="宋体"/>
          <w:sz w:val="24"/>
        </w:rPr>
      </w:pPr>
    </w:p>
    <w:p>
      <w:pPr>
        <w:spacing w:line="432" w:lineRule="auto"/>
        <w:rPr>
          <w:rFonts w:ascii="宋体" w:hAnsi="宋体"/>
          <w:sz w:val="24"/>
        </w:rPr>
      </w:pPr>
      <w:r>
        <w:rPr>
          <w:rFonts w:hint="eastAsia" w:ascii="宋体" w:hAnsi="宋体"/>
          <w:snapToGrid w:val="0"/>
          <w:kern w:val="0"/>
          <w:sz w:val="24"/>
          <w:lang w:eastAsia="zh-CN"/>
        </w:rPr>
        <w:t>投标人</w:t>
      </w:r>
      <w:r>
        <w:rPr>
          <w:rFonts w:ascii="宋体" w:hAnsi="宋体"/>
          <w:snapToGrid w:val="0"/>
          <w:kern w:val="0"/>
          <w:sz w:val="24"/>
        </w:rPr>
        <w:t>名称（盖章）：</w:t>
      </w:r>
      <w:r>
        <w:rPr>
          <w:rFonts w:ascii="宋体" w:hAnsi="宋体"/>
          <w:sz w:val="24"/>
          <w:u w:val="single"/>
        </w:rPr>
        <w:t xml:space="preserve">                       </w:t>
      </w:r>
    </w:p>
    <w:p>
      <w:pPr>
        <w:spacing w:before="156" w:beforeLines="50" w:line="500" w:lineRule="exact"/>
        <w:rPr>
          <w:rFonts w:ascii="宋体" w:hAnsi="宋体"/>
          <w:color w:val="FF0000"/>
          <w:sz w:val="24"/>
          <w:u w:val="single"/>
        </w:rPr>
      </w:pPr>
      <w:r>
        <w:rPr>
          <w:rFonts w:hint="eastAsia" w:ascii="宋体" w:hAnsi="宋体"/>
          <w:sz w:val="24"/>
        </w:rPr>
        <w:t>法定代表或其授权人</w:t>
      </w:r>
      <w:r>
        <w:rPr>
          <w:rFonts w:ascii="宋体" w:hAnsi="宋体"/>
          <w:sz w:val="24"/>
        </w:rPr>
        <w:t>（签字）</w:t>
      </w:r>
      <w:r>
        <w:rPr>
          <w:rFonts w:ascii="宋体" w:hAnsi="宋体"/>
          <w:sz w:val="24"/>
          <w:u w:val="single"/>
        </w:rPr>
        <w:t xml:space="preserve">：                       </w:t>
      </w:r>
    </w:p>
    <w:p>
      <w:pPr>
        <w:spacing w:before="156" w:beforeLines="50" w:line="500" w:lineRule="exact"/>
        <w:rPr>
          <w:rFonts w:ascii="宋体" w:hAnsi="宋体"/>
          <w:sz w:val="24"/>
          <w:u w:val="single"/>
        </w:rPr>
      </w:pPr>
    </w:p>
    <w:p>
      <w:pPr>
        <w:spacing w:before="156" w:beforeLines="50" w:line="500" w:lineRule="exact"/>
        <w:rPr>
          <w:rFonts w:ascii="宋体" w:hAnsi="宋体"/>
          <w:sz w:val="24"/>
          <w:u w:val="single"/>
        </w:rPr>
      </w:pPr>
    </w:p>
    <w:p>
      <w:pPr>
        <w:wordWrap w:val="0"/>
        <w:spacing w:before="156" w:beforeLines="50" w:line="500" w:lineRule="exact"/>
        <w:jc w:val="right"/>
        <w:rPr>
          <w:rFonts w:ascii="宋体" w:hAnsi="宋体"/>
          <w:sz w:val="24"/>
          <w:u w:val="single"/>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   日</w:t>
      </w: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pStyle w:val="5"/>
        <w:jc w:val="center"/>
        <w:rPr>
          <w:rFonts w:hint="eastAsia" w:ascii="宋体" w:hAnsi="宋体" w:cs="宋体"/>
          <w:sz w:val="24"/>
          <w:szCs w:val="24"/>
        </w:rPr>
      </w:pPr>
      <w:r>
        <w:rPr>
          <w:rFonts w:hint="eastAsia" w:ascii="宋体" w:hAnsi="宋体" w:cs="宋体"/>
          <w:sz w:val="24"/>
          <w:szCs w:val="24"/>
        </w:rPr>
        <w:br w:type="page"/>
      </w:r>
      <w:bookmarkStart w:id="37" w:name="_Toc21150"/>
    </w:p>
    <w:p>
      <w:pPr>
        <w:pStyle w:val="5"/>
        <w:jc w:val="center"/>
        <w:rPr>
          <w:sz w:val="24"/>
          <w:szCs w:val="24"/>
        </w:rPr>
      </w:pPr>
      <w:r>
        <w:rPr>
          <w:sz w:val="24"/>
        </w:rPr>
        <w:t xml:space="preserve"> </w:t>
      </w:r>
      <w:r>
        <w:rPr>
          <w:sz w:val="24"/>
          <w:szCs w:val="24"/>
        </w:rPr>
        <w:t>具有履行合同所必须的设备和专业技术能力的承诺函</w:t>
      </w:r>
      <w:bookmarkEnd w:id="37"/>
    </w:p>
    <w:p>
      <w:pPr>
        <w:rPr>
          <w:sz w:val="24"/>
          <w:szCs w:val="24"/>
        </w:rPr>
      </w:pPr>
    </w:p>
    <w:p>
      <w:pPr>
        <w:pStyle w:val="2"/>
      </w:pPr>
    </w:p>
    <w:p>
      <w:pPr>
        <w:pStyle w:val="11"/>
        <w:spacing w:before="0" w:beforeAutospacing="0" w:after="0" w:afterAutospacing="0" w:line="360" w:lineRule="auto"/>
        <w:ind w:firstLine="560"/>
        <w:rPr>
          <w:rFonts w:hint="eastAsia" w:ascii="宋体" w:hAnsi="宋体" w:eastAsia="宋体" w:cs="宋体"/>
          <w:sz w:val="24"/>
          <w:u w:val="single"/>
          <w:lang w:eastAsia="zh-CN"/>
        </w:rPr>
      </w:pPr>
      <w:bookmarkStart w:id="38" w:name="_Toc485826840"/>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我方具备履行合同所必需的设备和专业技术能力，否则产生不利后果由我方承担责任。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rPr>
          <w:rFonts w:ascii="Calibri" w:hAnsi="Calibri" w:cs="Calibri"/>
        </w:rPr>
      </w:pPr>
      <w:r>
        <w:rPr>
          <w:rFonts w:ascii="Calibri" w:hAnsi="Calibri" w:cs="Calibri"/>
        </w:rPr>
        <w:t> </w:t>
      </w:r>
    </w:p>
    <w:p>
      <w:pPr>
        <w:pStyle w:val="11"/>
        <w:spacing w:before="0" w:beforeAutospacing="0" w:after="0" w:afterAutospacing="0" w:line="360" w:lineRule="auto"/>
        <w:rPr>
          <w:rFonts w:ascii="Calibri" w:hAnsi="Calibri" w:cs="Calibri"/>
        </w:rPr>
      </w:pP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jc w:val="center"/>
        <w:rPr>
          <w:b/>
          <w:bCs/>
          <w:kern w:val="0"/>
          <w:sz w:val="24"/>
        </w:rPr>
      </w:pPr>
      <w:bookmarkStart w:id="39" w:name="_Toc2281"/>
      <w:r>
        <w:rPr>
          <w:b/>
          <w:bCs/>
          <w:kern w:val="0"/>
          <w:sz w:val="24"/>
        </w:rPr>
        <w:br w:type="page"/>
      </w:r>
    </w:p>
    <w:p>
      <w:pPr>
        <w:jc w:val="center"/>
        <w:rPr>
          <w:b/>
          <w:bCs/>
          <w:kern w:val="0"/>
          <w:sz w:val="24"/>
        </w:rPr>
      </w:pPr>
    </w:p>
    <w:p>
      <w:pPr>
        <w:jc w:val="center"/>
        <w:rPr>
          <w:b/>
          <w:bCs/>
          <w:kern w:val="0"/>
          <w:sz w:val="24"/>
        </w:rPr>
      </w:pPr>
      <w:r>
        <w:rPr>
          <w:b/>
          <w:bCs/>
          <w:kern w:val="0"/>
          <w:sz w:val="24"/>
        </w:rPr>
        <w:t>无重大违法记录及不良信用记录的书面声明(格式)</w:t>
      </w:r>
      <w:bookmarkEnd w:id="38"/>
      <w:bookmarkEnd w:id="39"/>
    </w:p>
    <w:p>
      <w:pPr>
        <w:pStyle w:val="2"/>
        <w:spacing w:before="156" w:after="156"/>
        <w:rPr>
          <w:sz w:val="24"/>
        </w:rPr>
      </w:pPr>
    </w:p>
    <w:p/>
    <w:p>
      <w:pPr>
        <w:pStyle w:val="11"/>
        <w:spacing w:before="0" w:beforeAutospacing="0" w:after="0" w:afterAutospacing="0" w:line="360" w:lineRule="auto"/>
        <w:ind w:firstLine="560"/>
        <w:rPr>
          <w:rFonts w:hint="eastAsia" w:ascii="宋体" w:hAnsi="宋体" w:eastAsia="宋体" w:cs="宋体"/>
          <w:sz w:val="24"/>
          <w:u w:val="single"/>
          <w:lang w:eastAsia="zh-CN"/>
        </w:rPr>
      </w:pPr>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参加采购活动前三年内，我方在经营活动中没有重大违法记录，也无行贿犯罪记录，否则产生不利后果由我方承担责任。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pPr>
      <w:r>
        <w:rPr>
          <w:rFonts w:ascii="Calibri" w:hAnsi="Calibri" w:cs="Calibri"/>
        </w:rPr>
        <w:t> </w:t>
      </w:r>
    </w:p>
    <w:p>
      <w:pPr>
        <w:pStyle w:val="11"/>
        <w:spacing w:before="0" w:beforeAutospacing="0" w:after="0" w:afterAutospacing="0" w:line="360" w:lineRule="auto"/>
      </w:pPr>
      <w:r>
        <w:rPr>
          <w:rFonts w:hAnsi="宋体"/>
        </w:rPr>
        <w:t> </w:t>
      </w: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spacing w:line="580" w:lineRule="exact"/>
        <w:jc w:val="left"/>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b/>
          <w:sz w:val="24"/>
        </w:rPr>
      </w:pPr>
      <w:r>
        <w:rPr>
          <w:rFonts w:hint="eastAsia" w:ascii="宋体" w:hAnsi="宋体"/>
          <w:b/>
          <w:sz w:val="24"/>
        </w:rPr>
        <w:t>保证金凭证</w:t>
      </w:r>
    </w:p>
    <w:p>
      <w:pPr>
        <w:spacing w:line="360" w:lineRule="auto"/>
        <w:ind w:firstLine="560"/>
        <w:rPr>
          <w:rFonts w:hint="eastAsia" w:ascii="宋体" w:hAnsi="宋体" w:eastAsia="宋体" w:cs="宋体"/>
          <w:sz w:val="24"/>
          <w:u w:val="single"/>
          <w:lang w:eastAsia="zh-CN"/>
        </w:rPr>
      </w:pPr>
      <w:r>
        <w:rPr>
          <w:rFonts w:hint="eastAsia" w:ascii="宋体" w:hAnsi="宋体"/>
          <w:sz w:val="24"/>
        </w:rPr>
        <w:t>致：</w:t>
      </w:r>
      <w:r>
        <w:rPr>
          <w:rFonts w:hint="eastAsia" w:ascii="宋体" w:hAnsi="宋体" w:eastAsia="宋体" w:cs="宋体"/>
          <w:sz w:val="24"/>
          <w:u w:val="single"/>
          <w:lang w:eastAsia="zh-CN"/>
        </w:rPr>
        <w:t>抚州市东乡区市政工程有限责任公司</w:t>
      </w:r>
    </w:p>
    <w:p>
      <w:pPr>
        <w:spacing w:line="360" w:lineRule="auto"/>
        <w:ind w:firstLine="560"/>
        <w:rPr>
          <w:rFonts w:ascii="宋体" w:hAnsi="宋体"/>
          <w:sz w:val="24"/>
        </w:rPr>
      </w:pPr>
      <w:r>
        <w:rPr>
          <w:rFonts w:hint="eastAsia" w:ascii="宋体" w:hAnsi="宋体"/>
          <w:sz w:val="24"/>
        </w:rPr>
        <w:t>我方为</w:t>
      </w:r>
      <w:r>
        <w:rPr>
          <w:rFonts w:hint="eastAsia" w:ascii="宋体" w:hAnsi="宋体"/>
          <w:sz w:val="24"/>
          <w:u w:val="single"/>
        </w:rPr>
        <w:t xml:space="preserve">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)递交保证金人民币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人民币元)已于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日以</w:t>
      </w:r>
      <w:r>
        <w:rPr>
          <w:rFonts w:hint="eastAsia" w:ascii="宋体" w:hAnsi="宋体"/>
          <w:sz w:val="24"/>
          <w:u w:val="single"/>
        </w:rPr>
        <w:t xml:space="preserve">       </w:t>
      </w:r>
      <w:r>
        <w:rPr>
          <w:rFonts w:hint="eastAsia" w:ascii="宋体" w:hAnsi="宋体"/>
          <w:sz w:val="24"/>
        </w:rPr>
        <w:t>方式汇入账户。</w:t>
      </w:r>
    </w:p>
    <w:p>
      <w:pPr>
        <w:spacing w:line="360" w:lineRule="auto"/>
        <w:ind w:firstLine="562"/>
        <w:rPr>
          <w:rFonts w:ascii="宋体" w:hAnsi="宋体"/>
          <w:sz w:val="24"/>
        </w:rPr>
      </w:pPr>
      <w:r>
        <w:rPr>
          <w:rFonts w:hint="eastAsia" w:ascii="宋体" w:hAnsi="宋体"/>
          <w:sz w:val="24"/>
        </w:rPr>
        <w:t>详见附件：保证金缴纳凭证复印件（或扫描件）。</w:t>
      </w:r>
    </w:p>
    <w:p>
      <w:pPr>
        <w:tabs>
          <w:tab w:val="left" w:pos="5245"/>
        </w:tabs>
        <w:spacing w:line="360" w:lineRule="auto"/>
        <w:ind w:firstLine="5102" w:firstLineChars="2126"/>
        <w:jc w:val="right"/>
        <w:rPr>
          <w:rFonts w:ascii="宋体" w:hAnsi="宋体"/>
          <w:sz w:val="24"/>
        </w:rPr>
      </w:pPr>
    </w:p>
    <w:p>
      <w:pPr>
        <w:tabs>
          <w:tab w:val="left" w:pos="5245"/>
        </w:tabs>
        <w:spacing w:line="360" w:lineRule="auto"/>
        <w:jc w:val="right"/>
        <w:rPr>
          <w:rFonts w:ascii="宋体" w:hAnsi="宋体"/>
          <w:sz w:val="24"/>
        </w:rPr>
      </w:pPr>
    </w:p>
    <w:p>
      <w:pPr>
        <w:tabs>
          <w:tab w:val="left" w:pos="5245"/>
        </w:tabs>
        <w:spacing w:line="360" w:lineRule="auto"/>
        <w:ind w:firstLine="5102" w:firstLineChars="2126"/>
        <w:rPr>
          <w:rFonts w:ascii="宋体" w:hAnsi="宋体"/>
          <w:sz w:val="24"/>
        </w:rPr>
      </w:pPr>
      <w:r>
        <w:rPr>
          <w:rFonts w:hint="eastAsia" w:ascii="宋体" w:hAnsi="宋体"/>
          <w:sz w:val="24"/>
        </w:rPr>
        <w:t>公司：(签章)</w:t>
      </w:r>
    </w:p>
    <w:p>
      <w:pPr>
        <w:tabs>
          <w:tab w:val="left" w:pos="5245"/>
        </w:tabs>
        <w:spacing w:line="360" w:lineRule="auto"/>
        <w:ind w:firstLine="5102" w:firstLineChars="2126"/>
        <w:rPr>
          <w:rFonts w:ascii="宋体" w:hAnsi="宋体"/>
          <w:sz w:val="24"/>
        </w:rPr>
      </w:pPr>
      <w:r>
        <w:rPr>
          <w:rFonts w:hint="eastAsia" w:ascii="宋体" w:hAnsi="宋体"/>
          <w:sz w:val="24"/>
        </w:rPr>
        <w:t>地址：</w:t>
      </w:r>
    </w:p>
    <w:p>
      <w:pPr>
        <w:tabs>
          <w:tab w:val="left" w:pos="5245"/>
        </w:tabs>
        <w:spacing w:line="360" w:lineRule="auto"/>
        <w:ind w:firstLine="5102" w:firstLineChars="2126"/>
        <w:rPr>
          <w:rFonts w:ascii="宋体" w:hAnsi="宋体"/>
          <w:sz w:val="24"/>
        </w:rPr>
      </w:pPr>
      <w:r>
        <w:rPr>
          <w:rFonts w:hint="eastAsia" w:ascii="宋体" w:hAnsi="宋体"/>
          <w:sz w:val="24"/>
        </w:rPr>
        <w:t>项目联系人：</w:t>
      </w:r>
    </w:p>
    <w:p>
      <w:pPr>
        <w:tabs>
          <w:tab w:val="left" w:pos="5245"/>
        </w:tabs>
        <w:spacing w:line="360" w:lineRule="auto"/>
        <w:ind w:firstLine="5102" w:firstLineChars="2126"/>
        <w:rPr>
          <w:rFonts w:ascii="宋体" w:hAnsi="宋体"/>
          <w:sz w:val="24"/>
        </w:rPr>
      </w:pPr>
      <w:r>
        <w:rPr>
          <w:rFonts w:hint="eastAsia" w:ascii="宋体" w:hAnsi="宋体"/>
          <w:sz w:val="24"/>
        </w:rPr>
        <w:t>电话(手机)：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(保证金缴纳凭证粘贴处)</w:t>
            </w:r>
          </w:p>
        </w:tc>
      </w:tr>
    </w:tbl>
    <w:p>
      <w:pPr>
        <w:spacing w:line="580" w:lineRule="exact"/>
        <w:jc w:val="left"/>
        <w:rPr>
          <w:rFonts w:hint="eastAsia" w:ascii="宋体" w:hAnsi="宋体" w:cs="宋体"/>
          <w:sz w:val="28"/>
          <w:szCs w:val="28"/>
        </w:rPr>
      </w:pPr>
    </w:p>
    <w:p>
      <w:pPr>
        <w:spacing w:line="580" w:lineRule="exact"/>
        <w:jc w:val="left"/>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ind w:left="0" w:leftChars="0" w:firstLine="0" w:firstLineChars="0"/>
        <w:jc w:val="center"/>
        <w:rPr>
          <w:rFonts w:hint="eastAsia" w:ascii="宋体" w:hAnsi="宋体" w:cs="宋体"/>
          <w:b/>
          <w:bCs/>
          <w:sz w:val="48"/>
          <w:szCs w:val="48"/>
          <w:lang w:eastAsia="zh-CN"/>
        </w:rPr>
      </w:pPr>
      <w:r>
        <w:rPr>
          <w:rFonts w:hint="eastAsia" w:ascii="宋体" w:hAnsi="宋体" w:cs="宋体"/>
          <w:b/>
          <w:bCs/>
          <w:sz w:val="48"/>
          <w:szCs w:val="48"/>
          <w:lang w:eastAsia="zh-CN"/>
        </w:rPr>
        <w:t>承诺函</w:t>
      </w:r>
    </w:p>
    <w:p>
      <w:pPr>
        <w:ind w:firstLine="880" w:firstLineChars="200"/>
        <w:rPr>
          <w:rFonts w:hint="eastAsia"/>
          <w:sz w:val="44"/>
          <w:szCs w:val="44"/>
          <w:lang w:eastAsia="zh-CN"/>
        </w:rPr>
      </w:pPr>
    </w:p>
    <w:p>
      <w:pPr>
        <w:ind w:firstLine="880" w:firstLineChars="200"/>
        <w:rPr>
          <w:rFonts w:hint="eastAsia"/>
          <w:sz w:val="44"/>
          <w:szCs w:val="44"/>
          <w:lang w:eastAsia="zh-CN"/>
        </w:rPr>
      </w:pPr>
    </w:p>
    <w:p>
      <w:pPr>
        <w:ind w:firstLine="880" w:firstLineChars="200"/>
        <w:rPr>
          <w:rFonts w:hint="eastAsia"/>
          <w:sz w:val="44"/>
          <w:szCs w:val="44"/>
          <w:lang w:eastAsia="zh-CN"/>
        </w:rPr>
      </w:pPr>
      <w:r>
        <w:rPr>
          <w:rFonts w:hint="eastAsia"/>
          <w:sz w:val="44"/>
          <w:szCs w:val="44"/>
          <w:lang w:eastAsia="zh-CN"/>
        </w:rPr>
        <w:t>如遇</w:t>
      </w:r>
      <w:r>
        <w:rPr>
          <w:rFonts w:hint="eastAsia"/>
          <w:sz w:val="44"/>
          <w:szCs w:val="44"/>
          <w:lang w:val="en-US" w:eastAsia="zh-CN"/>
        </w:rPr>
        <w:t>不可抗力因素</w:t>
      </w:r>
      <w:r>
        <w:rPr>
          <w:rFonts w:hint="eastAsia"/>
          <w:sz w:val="44"/>
          <w:szCs w:val="44"/>
          <w:lang w:eastAsia="zh-CN"/>
        </w:rPr>
        <w:t>，招标单位有权通知中标方中止或停止供货，有权解除及终止合同。</w:t>
      </w:r>
    </w:p>
    <w:p>
      <w:pPr>
        <w:pStyle w:val="2"/>
        <w:rPr>
          <w:rFonts w:hint="eastAsia"/>
          <w:sz w:val="44"/>
          <w:szCs w:val="44"/>
          <w:lang w:eastAsia="zh-CN"/>
        </w:rPr>
      </w:pPr>
    </w:p>
    <w:p>
      <w:pPr>
        <w:rPr>
          <w:rFonts w:hint="eastAsia"/>
          <w:sz w:val="44"/>
          <w:szCs w:val="44"/>
          <w:lang w:eastAsia="zh-CN"/>
        </w:rPr>
      </w:pPr>
    </w:p>
    <w:p>
      <w:pPr>
        <w:pStyle w:val="2"/>
        <w:rPr>
          <w:rFonts w:hint="eastAsia"/>
          <w:sz w:val="44"/>
          <w:szCs w:val="44"/>
          <w:lang w:eastAsia="zh-CN"/>
        </w:rPr>
      </w:pPr>
    </w:p>
    <w:p>
      <w:pPr>
        <w:pStyle w:val="11"/>
        <w:spacing w:before="0" w:beforeAutospacing="0" w:after="0" w:afterAutospacing="0" w:line="360" w:lineRule="auto"/>
        <w:rPr>
          <w:sz w:val="32"/>
          <w:szCs w:val="32"/>
        </w:rPr>
      </w:pPr>
      <w:r>
        <w:rPr>
          <w:rFonts w:hAnsi="宋体"/>
          <w:sz w:val="32"/>
          <w:szCs w:val="32"/>
        </w:rPr>
        <w:t>投标人：</w:t>
      </w:r>
      <w:r>
        <w:rPr>
          <w:rFonts w:hAnsi="宋体"/>
          <w:sz w:val="32"/>
          <w:szCs w:val="32"/>
          <w:u w:val="single"/>
        </w:rPr>
        <w:t>（全称并加盖单位公章）</w:t>
      </w:r>
    </w:p>
    <w:p>
      <w:pPr>
        <w:pStyle w:val="11"/>
        <w:spacing w:before="0" w:beforeAutospacing="0" w:after="0" w:afterAutospacing="0" w:line="360" w:lineRule="auto"/>
        <w:rPr>
          <w:sz w:val="32"/>
          <w:szCs w:val="32"/>
        </w:rPr>
      </w:pPr>
      <w:r>
        <w:rPr>
          <w:rFonts w:hAnsi="宋体"/>
          <w:sz w:val="32"/>
          <w:szCs w:val="32"/>
        </w:rPr>
        <w:t>投标人代表（签字或签章）：</w:t>
      </w:r>
      <w:r>
        <w:rPr>
          <w:rFonts w:hAnsi="宋体"/>
          <w:sz w:val="32"/>
          <w:szCs w:val="32"/>
          <w:u w:val="single"/>
        </w:rPr>
        <w:t>      </w:t>
      </w:r>
    </w:p>
    <w:p>
      <w:pPr>
        <w:pStyle w:val="11"/>
        <w:spacing w:before="0" w:beforeAutospacing="0" w:after="0" w:afterAutospacing="0" w:line="360" w:lineRule="auto"/>
        <w:rPr>
          <w:rFonts w:hAnsi="宋体"/>
          <w:sz w:val="32"/>
          <w:szCs w:val="32"/>
        </w:rPr>
      </w:pPr>
      <w:r>
        <w:rPr>
          <w:rFonts w:hAnsi="宋体"/>
          <w:sz w:val="32"/>
          <w:szCs w:val="32"/>
        </w:rPr>
        <w:t>日期：</w:t>
      </w:r>
      <w:r>
        <w:rPr>
          <w:rFonts w:hAnsi="宋体"/>
          <w:sz w:val="32"/>
          <w:szCs w:val="32"/>
          <w:u w:val="single"/>
        </w:rPr>
        <w:t>    </w:t>
      </w:r>
      <w:r>
        <w:rPr>
          <w:rFonts w:hAnsi="宋体"/>
          <w:sz w:val="32"/>
          <w:szCs w:val="32"/>
        </w:rPr>
        <w:t>年</w:t>
      </w:r>
      <w:r>
        <w:rPr>
          <w:rFonts w:hAnsi="宋体"/>
          <w:sz w:val="32"/>
          <w:szCs w:val="32"/>
          <w:u w:val="single"/>
        </w:rPr>
        <w:t>   </w:t>
      </w:r>
      <w:r>
        <w:rPr>
          <w:rFonts w:hAnsi="宋体"/>
          <w:sz w:val="32"/>
          <w:szCs w:val="32"/>
        </w:rPr>
        <w:t>月</w:t>
      </w:r>
      <w:r>
        <w:rPr>
          <w:rFonts w:hAnsi="宋体"/>
          <w:sz w:val="32"/>
          <w:szCs w:val="32"/>
          <w:u w:val="single"/>
        </w:rPr>
        <w:t>   </w:t>
      </w:r>
      <w:r>
        <w:rPr>
          <w:rFonts w:hAnsi="宋体"/>
          <w:sz w:val="32"/>
          <w:szCs w:val="32"/>
        </w:rPr>
        <w:t>日</w:t>
      </w:r>
    </w:p>
    <w:p>
      <w:pPr>
        <w:rPr>
          <w:rFonts w:hint="eastAsia"/>
          <w:lang w:eastAsia="zh-CN"/>
        </w:rPr>
      </w:pPr>
    </w:p>
    <w:p/>
    <w:p>
      <w:pPr>
        <w:pStyle w:val="2"/>
      </w:pPr>
    </w:p>
    <w:p/>
    <w:p>
      <w:pPr>
        <w:pStyle w:val="2"/>
      </w:pPr>
    </w:p>
    <w:p/>
    <w:p>
      <w:pPr>
        <w:pStyle w:val="2"/>
      </w:pPr>
    </w:p>
    <w:p/>
    <w:p>
      <w:pPr>
        <w:pStyle w:val="2"/>
      </w:pPr>
    </w:p>
    <w:p/>
    <w:p>
      <w:pPr>
        <w:pStyle w:val="2"/>
      </w:pPr>
    </w:p>
    <w:p/>
    <w:p>
      <w:pPr>
        <w:pStyle w:val="4"/>
        <w:jc w:val="center"/>
        <w:rPr>
          <w:rFonts w:eastAsia="宋体"/>
          <w:b/>
          <w:sz w:val="32"/>
          <w:szCs w:val="32"/>
        </w:rPr>
      </w:pPr>
      <w:r>
        <w:rPr>
          <w:rFonts w:hint="eastAsia" w:eastAsia="宋体"/>
          <w:b/>
          <w:spacing w:val="24"/>
          <w:sz w:val="32"/>
          <w:szCs w:val="32"/>
        </w:rPr>
        <w:t>保证按时发放工人工资承诺书</w:t>
      </w:r>
    </w:p>
    <w:p>
      <w:pPr>
        <w:spacing w:line="360" w:lineRule="auto"/>
        <w:ind w:firstLine="576" w:firstLineChars="200"/>
        <w:jc w:val="left"/>
        <w:rPr>
          <w:rFonts w:eastAsia="宋体"/>
          <w:spacing w:val="24"/>
          <w:sz w:val="24"/>
          <w:szCs w:val="24"/>
        </w:rPr>
      </w:pPr>
    </w:p>
    <w:p>
      <w:pPr>
        <w:spacing w:line="360" w:lineRule="auto"/>
        <w:ind w:firstLine="480" w:firstLineChars="200"/>
        <w:jc w:val="left"/>
        <w:rPr>
          <w:rFonts w:eastAsia="宋体"/>
          <w:sz w:val="24"/>
          <w:szCs w:val="24"/>
        </w:rPr>
      </w:pPr>
      <w:r>
        <w:rPr>
          <w:rFonts w:eastAsia="宋体"/>
          <w:sz w:val="24"/>
          <w:szCs w:val="24"/>
        </w:rPr>
        <w:t>为维护</w:t>
      </w:r>
      <w:r>
        <w:rPr>
          <w:rFonts w:hint="eastAsia" w:eastAsia="宋体"/>
          <w:sz w:val="24"/>
          <w:szCs w:val="24"/>
        </w:rPr>
        <w:t>当地</w:t>
      </w:r>
      <w:r>
        <w:rPr>
          <w:rFonts w:eastAsia="宋体"/>
          <w:sz w:val="24"/>
          <w:szCs w:val="24"/>
        </w:rPr>
        <w:t>建筑市场秩序</w:t>
      </w:r>
      <w:r>
        <w:rPr>
          <w:rFonts w:hint="eastAsia" w:eastAsia="宋体"/>
          <w:sz w:val="24"/>
          <w:szCs w:val="24"/>
        </w:rPr>
        <w:t>和我公司良好的形象和信誉</w:t>
      </w:r>
      <w:r>
        <w:rPr>
          <w:rFonts w:eastAsia="宋体"/>
          <w:sz w:val="24"/>
          <w:szCs w:val="24"/>
        </w:rPr>
        <w:t>，</w:t>
      </w:r>
      <w:r>
        <w:rPr>
          <w:rFonts w:hint="eastAsia" w:eastAsia="宋体"/>
          <w:sz w:val="24"/>
          <w:szCs w:val="24"/>
        </w:rPr>
        <w:t>承揽人（以下简称乙方）确定</w:t>
      </w:r>
      <w:r>
        <w:rPr>
          <w:rFonts w:eastAsia="宋体"/>
          <w:sz w:val="24"/>
          <w:szCs w:val="24"/>
        </w:rPr>
        <w:t>已了解并</w:t>
      </w:r>
      <w:r>
        <w:rPr>
          <w:rFonts w:hint="eastAsia" w:eastAsia="宋体"/>
          <w:sz w:val="24"/>
          <w:szCs w:val="24"/>
        </w:rPr>
        <w:t>将</w:t>
      </w:r>
      <w:r>
        <w:rPr>
          <w:rFonts w:eastAsia="宋体"/>
          <w:sz w:val="24"/>
          <w:szCs w:val="24"/>
        </w:rPr>
        <w:t>自觉遵守国家和</w:t>
      </w:r>
      <w:r>
        <w:rPr>
          <w:rFonts w:hint="eastAsia" w:eastAsia="宋体"/>
          <w:sz w:val="24"/>
          <w:szCs w:val="24"/>
        </w:rPr>
        <w:t>当地</w:t>
      </w:r>
      <w:r>
        <w:rPr>
          <w:rFonts w:eastAsia="宋体"/>
          <w:sz w:val="24"/>
          <w:szCs w:val="24"/>
        </w:rPr>
        <w:t>劳动用工的有关法规和各项政策，</w:t>
      </w:r>
      <w:r>
        <w:rPr>
          <w:rFonts w:hint="eastAsia" w:eastAsia="宋体"/>
          <w:sz w:val="24"/>
          <w:szCs w:val="24"/>
        </w:rPr>
        <w:t>并</w:t>
      </w:r>
      <w:r>
        <w:rPr>
          <w:rFonts w:eastAsia="宋体"/>
          <w:sz w:val="24"/>
          <w:szCs w:val="24"/>
        </w:rPr>
        <w:t>郑重作如下承诺：</w:t>
      </w:r>
    </w:p>
    <w:p>
      <w:pPr>
        <w:spacing w:line="360" w:lineRule="auto"/>
        <w:ind w:firstLine="480" w:firstLineChars="200"/>
        <w:jc w:val="left"/>
        <w:rPr>
          <w:rFonts w:eastAsia="宋体"/>
          <w:sz w:val="24"/>
          <w:szCs w:val="24"/>
        </w:rPr>
      </w:pPr>
      <w:r>
        <w:rPr>
          <w:rFonts w:hint="eastAsia" w:eastAsia="宋体"/>
          <w:sz w:val="24"/>
          <w:szCs w:val="24"/>
        </w:rPr>
        <w:t>1、乙方</w:t>
      </w:r>
      <w:r>
        <w:rPr>
          <w:rFonts w:eastAsia="宋体"/>
          <w:sz w:val="24"/>
          <w:szCs w:val="24"/>
        </w:rPr>
        <w:t>体谅</w:t>
      </w:r>
      <w:r>
        <w:rPr>
          <w:rFonts w:hint="eastAsia" w:eastAsia="宋体"/>
          <w:sz w:val="24"/>
          <w:szCs w:val="24"/>
        </w:rPr>
        <w:t>甲方</w:t>
      </w:r>
      <w:r>
        <w:rPr>
          <w:rFonts w:eastAsia="宋体"/>
          <w:sz w:val="24"/>
          <w:szCs w:val="24"/>
        </w:rPr>
        <w:t>工程款的支付可能滞后，但</w:t>
      </w:r>
      <w:r>
        <w:rPr>
          <w:rFonts w:hint="eastAsia" w:eastAsia="宋体"/>
          <w:sz w:val="24"/>
          <w:szCs w:val="24"/>
        </w:rPr>
        <w:t>乙方承诺</w:t>
      </w:r>
      <w:r>
        <w:rPr>
          <w:rFonts w:eastAsia="宋体"/>
          <w:sz w:val="24"/>
          <w:szCs w:val="24"/>
        </w:rPr>
        <w:t>不因此推迟支付工人工资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2、凡被甲方发现乙方以</w:t>
      </w:r>
      <w:r>
        <w:rPr>
          <w:rFonts w:eastAsia="宋体"/>
          <w:sz w:val="24"/>
          <w:szCs w:val="24"/>
        </w:rPr>
        <w:t>无论任何原</w:t>
      </w:r>
      <w:r>
        <w:rPr>
          <w:rFonts w:hint="eastAsia" w:eastAsia="宋体"/>
          <w:sz w:val="24"/>
          <w:szCs w:val="24"/>
        </w:rPr>
        <w:t>理由</w:t>
      </w:r>
      <w:r>
        <w:rPr>
          <w:rFonts w:eastAsia="宋体"/>
          <w:sz w:val="24"/>
          <w:szCs w:val="24"/>
        </w:rPr>
        <w:t>克扣</w:t>
      </w:r>
      <w:r>
        <w:rPr>
          <w:rFonts w:hint="eastAsia" w:eastAsia="宋体"/>
          <w:sz w:val="24"/>
          <w:szCs w:val="24"/>
        </w:rPr>
        <w:t>工人工资或者无故</w:t>
      </w:r>
      <w:r>
        <w:rPr>
          <w:rFonts w:eastAsia="宋体"/>
          <w:sz w:val="24"/>
          <w:szCs w:val="24"/>
        </w:rPr>
        <w:t>拖欠工人工资，</w:t>
      </w:r>
      <w:r>
        <w:rPr>
          <w:rFonts w:hint="eastAsia" w:eastAsia="宋体"/>
          <w:sz w:val="24"/>
          <w:szCs w:val="24"/>
        </w:rPr>
        <w:t>乙方</w:t>
      </w:r>
      <w:r>
        <w:rPr>
          <w:rFonts w:eastAsia="宋体"/>
          <w:sz w:val="24"/>
          <w:szCs w:val="24"/>
        </w:rPr>
        <w:t>自愿接受</w:t>
      </w:r>
      <w:r>
        <w:rPr>
          <w:rFonts w:hint="eastAsia" w:eastAsia="宋体"/>
          <w:sz w:val="24"/>
          <w:szCs w:val="24"/>
        </w:rPr>
        <w:t>甲方</w:t>
      </w:r>
      <w:r>
        <w:rPr>
          <w:rFonts w:eastAsia="宋体"/>
          <w:sz w:val="24"/>
          <w:szCs w:val="24"/>
        </w:rPr>
        <w:t>的任何处罚</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3、乙方承诺</w:t>
      </w:r>
      <w:r>
        <w:rPr>
          <w:rFonts w:eastAsia="宋体"/>
          <w:sz w:val="24"/>
          <w:szCs w:val="24"/>
        </w:rPr>
        <w:t>每月按照不低于</w:t>
      </w:r>
      <w:r>
        <w:rPr>
          <w:rFonts w:hint="eastAsia" w:eastAsia="宋体"/>
          <w:sz w:val="24"/>
          <w:szCs w:val="24"/>
        </w:rPr>
        <w:t>抚州</w:t>
      </w:r>
      <w:r>
        <w:rPr>
          <w:rFonts w:eastAsia="宋体"/>
          <w:sz w:val="24"/>
          <w:szCs w:val="24"/>
        </w:rPr>
        <w:t>市最低工资的标准支付工人工资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4、</w:t>
      </w:r>
      <w:r>
        <w:rPr>
          <w:rFonts w:eastAsia="宋体"/>
          <w:sz w:val="24"/>
          <w:szCs w:val="24"/>
        </w:rPr>
        <w:t>工人因负伤医疗期间的工资或者工伤津贴按照</w:t>
      </w:r>
      <w:r>
        <w:rPr>
          <w:rFonts w:hint="eastAsia" w:eastAsia="宋体"/>
          <w:sz w:val="24"/>
          <w:szCs w:val="24"/>
        </w:rPr>
        <w:t>国家和当地市</w:t>
      </w:r>
      <w:r>
        <w:rPr>
          <w:rFonts w:eastAsia="宋体"/>
          <w:sz w:val="24"/>
          <w:szCs w:val="24"/>
        </w:rPr>
        <w:t>工伤保险有关规定执行</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5、乙方发生劳务纠纷，如果在甲方规定的时限内不能妥善处理完毕，甲方可以不必征得乙方同意直接进行处理，所发生的费用由乙方承担，甲方从应付乙方的工程款项中扣回；</w:t>
      </w:r>
    </w:p>
    <w:p>
      <w:pPr>
        <w:spacing w:line="360" w:lineRule="auto"/>
        <w:ind w:firstLine="480" w:firstLineChars="200"/>
        <w:jc w:val="left"/>
        <w:rPr>
          <w:rFonts w:eastAsia="宋体"/>
          <w:sz w:val="24"/>
          <w:szCs w:val="24"/>
        </w:rPr>
      </w:pPr>
      <w:r>
        <w:rPr>
          <w:rFonts w:hint="eastAsia" w:eastAsia="宋体"/>
          <w:sz w:val="24"/>
          <w:szCs w:val="24"/>
        </w:rPr>
        <w:t>6、乙方工程款专款必须专用及时支付人工费，如果甲方拨付工程款后，乙方未按计划进行人工费等应付费用及时足额支付，而从中截留挪用，甲方一经核实，有权督促乙方支付，如乙方仍不执行，甲方有权暂停下期工程款的拨付。</w:t>
      </w:r>
    </w:p>
    <w:p>
      <w:pPr>
        <w:spacing w:line="360" w:lineRule="auto"/>
        <w:ind w:firstLine="480" w:firstLineChars="200"/>
        <w:jc w:val="left"/>
        <w:rPr>
          <w:rFonts w:eastAsia="宋体"/>
          <w:sz w:val="24"/>
          <w:szCs w:val="24"/>
        </w:rPr>
      </w:pPr>
      <w:r>
        <w:rPr>
          <w:rFonts w:hint="eastAsia" w:eastAsia="宋体"/>
          <w:sz w:val="24"/>
          <w:szCs w:val="24"/>
        </w:rPr>
        <w:t>7、其他</w:t>
      </w:r>
      <w:r>
        <w:rPr>
          <w:rFonts w:eastAsia="宋体"/>
          <w:sz w:val="24"/>
          <w:szCs w:val="24"/>
        </w:rPr>
        <w:t>未尽</w:t>
      </w:r>
      <w:r>
        <w:rPr>
          <w:rFonts w:hint="eastAsia" w:eastAsia="宋体"/>
          <w:sz w:val="24"/>
          <w:szCs w:val="24"/>
        </w:rPr>
        <w:t>事宜，按国家或当地有关政策、法规和规定执行。</w:t>
      </w:r>
    </w:p>
    <w:p>
      <w:pPr>
        <w:spacing w:line="360" w:lineRule="auto"/>
        <w:ind w:firstLine="482" w:firstLineChars="200"/>
        <w:jc w:val="left"/>
        <w:rPr>
          <w:rFonts w:eastAsia="宋体"/>
          <w:b/>
          <w:sz w:val="24"/>
          <w:szCs w:val="24"/>
        </w:rPr>
      </w:pPr>
    </w:p>
    <w:p>
      <w:pPr>
        <w:spacing w:line="360" w:lineRule="auto"/>
        <w:jc w:val="left"/>
        <w:rPr>
          <w:rFonts w:eastAsia="宋体"/>
          <w:sz w:val="24"/>
          <w:szCs w:val="24"/>
        </w:rPr>
      </w:pPr>
    </w:p>
    <w:p>
      <w:pPr>
        <w:spacing w:line="360" w:lineRule="auto"/>
        <w:ind w:firstLine="480" w:firstLineChars="200"/>
        <w:jc w:val="left"/>
        <w:rPr>
          <w:rFonts w:eastAsia="宋体"/>
          <w:sz w:val="24"/>
          <w:szCs w:val="24"/>
        </w:rPr>
      </w:pPr>
    </w:p>
    <w:p>
      <w:pPr>
        <w:spacing w:line="360" w:lineRule="auto"/>
        <w:ind w:firstLine="1080" w:firstLineChars="450"/>
        <w:jc w:val="left"/>
        <w:rPr>
          <w:rFonts w:eastAsia="宋体"/>
          <w:sz w:val="24"/>
          <w:szCs w:val="24"/>
        </w:rPr>
      </w:pPr>
      <w:r>
        <w:rPr>
          <w:rFonts w:hint="eastAsia" w:eastAsia="宋体"/>
          <w:sz w:val="24"/>
          <w:szCs w:val="24"/>
        </w:rPr>
        <w:t>承揽人（承诺人签章）：                         年   月   日</w:t>
      </w:r>
    </w:p>
    <w:p>
      <w:pPr>
        <w:rPr>
          <w:rFonts w:hint="eastAsia" w:eastAsia="宋体"/>
          <w:b/>
          <w:sz w:val="24"/>
          <w:szCs w:val="24"/>
        </w:rPr>
      </w:pPr>
    </w:p>
    <w:p>
      <w:pPr>
        <w:pStyle w:val="2"/>
      </w:pPr>
    </w:p>
    <w:sectPr>
      <w:headerReference r:id="rId6"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F03EF"/>
    <w:multiLevelType w:val="singleLevel"/>
    <w:tmpl w:val="931F03EF"/>
    <w:lvl w:ilvl="0" w:tentative="0">
      <w:start w:val="2"/>
      <w:numFmt w:val="chineseCounting"/>
      <w:suff w:val="nothing"/>
      <w:lvlText w:val="第%1条、"/>
      <w:lvlJc w:val="left"/>
      <w:rPr>
        <w:rFonts w:hint="eastAsia"/>
      </w:rPr>
    </w:lvl>
  </w:abstractNum>
  <w:abstractNum w:abstractNumId="1">
    <w:nsid w:val="A8C5371F"/>
    <w:multiLevelType w:val="singleLevel"/>
    <w:tmpl w:val="A8C5371F"/>
    <w:lvl w:ilvl="0" w:tentative="0">
      <w:start w:val="1"/>
      <w:numFmt w:val="chineseCounting"/>
      <w:suff w:val="space"/>
      <w:lvlText w:val="第%1章"/>
      <w:lvlJc w:val="left"/>
      <w:rPr>
        <w:rFonts w:hint="eastAsia"/>
      </w:rPr>
    </w:lvl>
  </w:abstractNum>
  <w:abstractNum w:abstractNumId="2">
    <w:nsid w:val="B671F601"/>
    <w:multiLevelType w:val="singleLevel"/>
    <w:tmpl w:val="B671F601"/>
    <w:lvl w:ilvl="0" w:tentative="0">
      <w:start w:val="1"/>
      <w:numFmt w:val="decimal"/>
      <w:lvlText w:val="%1."/>
      <w:lvlJc w:val="left"/>
      <w:pPr>
        <w:tabs>
          <w:tab w:val="left" w:pos="312"/>
        </w:tabs>
      </w:pPr>
    </w:lvl>
  </w:abstractNum>
  <w:abstractNum w:abstractNumId="3">
    <w:nsid w:val="BDF4C100"/>
    <w:multiLevelType w:val="singleLevel"/>
    <w:tmpl w:val="BDF4C100"/>
    <w:lvl w:ilvl="0" w:tentative="0">
      <w:start w:val="2"/>
      <w:numFmt w:val="chineseCounting"/>
      <w:suff w:val="space"/>
      <w:lvlText w:val="第%1章"/>
      <w:lvlJc w:val="left"/>
      <w:rPr>
        <w:rFonts w:hint="eastAsia"/>
      </w:rPr>
    </w:lvl>
  </w:abstractNum>
  <w:abstractNum w:abstractNumId="4">
    <w:nsid w:val="CD9B034B"/>
    <w:multiLevelType w:val="singleLevel"/>
    <w:tmpl w:val="CD9B034B"/>
    <w:lvl w:ilvl="0" w:tentative="0">
      <w:start w:val="2"/>
      <w:numFmt w:val="decimal"/>
      <w:lvlText w:val="%1."/>
      <w:lvlJc w:val="left"/>
      <w:pPr>
        <w:tabs>
          <w:tab w:val="left" w:pos="312"/>
        </w:tabs>
      </w:pPr>
    </w:lvl>
  </w:abstractNum>
  <w:abstractNum w:abstractNumId="5">
    <w:nsid w:val="E7B8D66D"/>
    <w:multiLevelType w:val="singleLevel"/>
    <w:tmpl w:val="E7B8D66D"/>
    <w:lvl w:ilvl="0" w:tentative="0">
      <w:start w:val="2"/>
      <w:numFmt w:val="decimal"/>
      <w:suff w:val="nothing"/>
      <w:lvlText w:val="%1、"/>
      <w:lvlJc w:val="left"/>
    </w:lvl>
  </w:abstractNum>
  <w:abstractNum w:abstractNumId="6">
    <w:nsid w:val="EAE50024"/>
    <w:multiLevelType w:val="singleLevel"/>
    <w:tmpl w:val="EAE50024"/>
    <w:lvl w:ilvl="0" w:tentative="0">
      <w:start w:val="1"/>
      <w:numFmt w:val="chineseCounting"/>
      <w:suff w:val="nothing"/>
      <w:lvlText w:val="%1、"/>
      <w:lvlJc w:val="left"/>
      <w:rPr>
        <w:rFonts w:hint="eastAsia"/>
      </w:rPr>
    </w:lvl>
  </w:abstractNum>
  <w:abstractNum w:abstractNumId="7">
    <w:nsid w:val="293F6A77"/>
    <w:multiLevelType w:val="singleLevel"/>
    <w:tmpl w:val="293F6A77"/>
    <w:lvl w:ilvl="0" w:tentative="0">
      <w:start w:val="1"/>
      <w:numFmt w:val="chineseCounting"/>
      <w:suff w:val="nothing"/>
      <w:lvlText w:val="%1、"/>
      <w:lvlJc w:val="left"/>
      <w:rPr>
        <w:rFonts w:hint="eastAsia"/>
      </w:rPr>
    </w:lvl>
  </w:abstractNum>
  <w:abstractNum w:abstractNumId="8">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TQ1ZTI2NjgxOWNhZWZhOWM5YjAyNjY0MWQ0ZmYifQ=="/>
  </w:docVars>
  <w:rsids>
    <w:rsidRoot w:val="13A222CC"/>
    <w:rsid w:val="0E0A5DCA"/>
    <w:rsid w:val="10CE29BD"/>
    <w:rsid w:val="1145053B"/>
    <w:rsid w:val="13A222CC"/>
    <w:rsid w:val="168449E7"/>
    <w:rsid w:val="1E0D5BFC"/>
    <w:rsid w:val="234663EA"/>
    <w:rsid w:val="2B1E72BE"/>
    <w:rsid w:val="2C4D007C"/>
    <w:rsid w:val="3F121243"/>
    <w:rsid w:val="40C30A63"/>
    <w:rsid w:val="47782C55"/>
    <w:rsid w:val="48D77A81"/>
    <w:rsid w:val="48DE4868"/>
    <w:rsid w:val="4AA73024"/>
    <w:rsid w:val="4CD924F7"/>
    <w:rsid w:val="5FCE4D99"/>
    <w:rsid w:val="63B5295D"/>
    <w:rsid w:val="6A2C37C4"/>
    <w:rsid w:val="6BBE0677"/>
    <w:rsid w:val="6F59721D"/>
    <w:rsid w:val="6FD840AB"/>
    <w:rsid w:val="709F1C47"/>
    <w:rsid w:val="715E36B7"/>
    <w:rsid w:val="728E5A19"/>
    <w:rsid w:val="7C6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jc w:val="center"/>
      <w:outlineLvl w:val="1"/>
    </w:pPr>
    <w:rPr>
      <w:rFonts w:ascii="Calibri" w:hAnsi="Calibri" w:eastAsia="Arial Unicode MS"/>
      <w:sz w:val="30"/>
      <w:szCs w:val="2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6">
    <w:name w:val="Body Text"/>
    <w:basedOn w:val="1"/>
    <w:next w:val="1"/>
    <w:qFormat/>
    <w:uiPriority w:val="0"/>
    <w:pPr>
      <w:spacing w:after="120" w:afterLines="0"/>
    </w:pPr>
    <w:rPr>
      <w:szCs w:val="20"/>
    </w:rPr>
  </w:style>
  <w:style w:type="paragraph" w:styleId="7">
    <w:name w:val="Plain Text"/>
    <w:basedOn w:val="1"/>
    <w:qFormat/>
    <w:uiPriority w:val="99"/>
    <w:rPr>
      <w:rFonts w:ascii="宋体" w:hAnsi="Courier New" w:cs="宋体"/>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2">
    <w:name w:val="Body Text First Indent"/>
    <w:basedOn w:val="6"/>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Hyperlink"/>
    <w:unhideWhenUsed/>
    <w:qFormat/>
    <w:uiPriority w:val="99"/>
    <w:rPr>
      <w:color w:val="0000FF"/>
      <w:u w:val="single"/>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12380</Words>
  <Characters>12904</Characters>
  <Lines>0</Lines>
  <Paragraphs>0</Paragraphs>
  <TotalTime>9</TotalTime>
  <ScaleCrop>false</ScaleCrop>
  <LinksUpToDate>false</LinksUpToDate>
  <CharactersWithSpaces>13798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2023-06-14T06:50:00Z</dcterms:created>
  <dc:creator>Administrator</dc:creator>
  <cp:lastModifiedBy>Administrator</cp:lastModifiedBy>
  <cp:lastPrinted>2023-06-26T09:08:00Z</cp:lastPrinted>
  <dcterms:modified xsi:type="dcterms:W3CDTF">2023-06-26T09:40:57Z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5218D2AED96F48F7AB58FD36AE3CCEBE_11</vt:lpwstr>
  </property>
</Properties>
</file>